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5AF6" w:rsidRDefault="00F55AF6" w:rsidP="00890BA8">
      <w:pPr>
        <w:spacing w:after="80"/>
        <w:jc w:val="right"/>
        <w:rPr>
          <w:rFonts w:ascii="Verdana" w:hAnsi="Verdana"/>
          <w:b/>
          <w:bCs/>
          <w:color w:val="00A0B1"/>
          <w:sz w:val="16"/>
          <w:szCs w:val="16"/>
          <w:lang w:val="en-GB"/>
        </w:rPr>
      </w:pPr>
    </w:p>
    <w:p w:rsidR="00890BA8" w:rsidRDefault="00890BA8" w:rsidP="00430CBC">
      <w:pPr>
        <w:spacing w:after="80"/>
        <w:rPr>
          <w:rFonts w:ascii="Verdana" w:hAnsi="Verdana"/>
          <w:b/>
          <w:bCs/>
          <w:color w:val="00A0B1"/>
          <w:sz w:val="16"/>
          <w:szCs w:val="16"/>
          <w:lang w:val="en-GB"/>
        </w:rPr>
      </w:pPr>
    </w:p>
    <w:p w:rsidR="009E2A51" w:rsidRPr="00745DC8" w:rsidRDefault="009E2A51" w:rsidP="00745DC8">
      <w:pPr>
        <w:spacing w:before="120" w:after="120"/>
        <w:ind w:left="284" w:right="-235" w:hanging="426"/>
        <w:rPr>
          <w:rFonts w:ascii="Verdana" w:hAnsi="Verdana"/>
          <w:b/>
          <w:bCs/>
          <w:shadow/>
          <w:color w:val="00A0B1"/>
          <w:sz w:val="29"/>
          <w:szCs w:val="29"/>
          <w:lang w:val="en-GB"/>
        </w:rPr>
      </w:pPr>
      <w:r w:rsidRPr="00745DC8">
        <w:rPr>
          <w:rFonts w:ascii="Verdana" w:hAnsi="Verdana"/>
          <w:b/>
          <w:bCs/>
          <w:shadow/>
          <w:color w:val="00A0B1"/>
          <w:sz w:val="29"/>
          <w:szCs w:val="29"/>
          <w:lang w:val="en-GB"/>
        </w:rPr>
        <w:t>Changes for students with Learning Difficulties and Disabilities</w:t>
      </w:r>
    </w:p>
    <w:p w:rsidR="00745DC8" w:rsidRPr="00745DC8" w:rsidRDefault="00745DC8" w:rsidP="00A22F0C">
      <w:pPr>
        <w:ind w:left="284" w:right="335"/>
        <w:rPr>
          <w:rFonts w:ascii="Verdana" w:hAnsi="Verdana"/>
          <w:b/>
          <w:bCs/>
          <w:shadow/>
          <w:color w:val="00A0B1"/>
          <w:sz w:val="16"/>
          <w:szCs w:val="16"/>
          <w:lang w:val="en-GB"/>
        </w:rPr>
      </w:pPr>
    </w:p>
    <w:p w:rsidR="009E2A51" w:rsidRPr="009E2A51" w:rsidRDefault="009E2A51" w:rsidP="00A22F0C">
      <w:pPr>
        <w:spacing w:after="120"/>
        <w:ind w:left="284" w:right="45"/>
        <w:rPr>
          <w:rFonts w:ascii="Verdana" w:hAnsi="Verdana"/>
          <w:b/>
          <w:bCs/>
          <w:shadow/>
          <w:color w:val="00A0B1"/>
          <w:sz w:val="28"/>
          <w:szCs w:val="28"/>
          <w:lang w:val="en-GB"/>
        </w:rPr>
      </w:pPr>
      <w:r>
        <w:rPr>
          <w:rFonts w:ascii="Verdana" w:hAnsi="Verdana"/>
          <w:b/>
          <w:bCs/>
          <w:shadow/>
          <w:color w:val="00A0B1"/>
          <w:sz w:val="28"/>
          <w:szCs w:val="28"/>
          <w:lang w:val="en-GB"/>
        </w:rPr>
        <w:t>W</w:t>
      </w:r>
      <w:r w:rsidRPr="009E2A51">
        <w:rPr>
          <w:rFonts w:ascii="Verdana" w:hAnsi="Verdana"/>
          <w:b/>
          <w:bCs/>
          <w:shadow/>
          <w:color w:val="00A0B1"/>
          <w:sz w:val="28"/>
          <w:szCs w:val="28"/>
          <w:lang w:val="en-GB"/>
        </w:rPr>
        <w:t xml:space="preserve">hat further education colleges and </w:t>
      </w:r>
      <w:r w:rsidR="00A22F0C">
        <w:rPr>
          <w:rFonts w:ascii="Verdana" w:hAnsi="Verdana"/>
          <w:b/>
          <w:bCs/>
          <w:shadow/>
          <w:color w:val="00A0B1"/>
          <w:sz w:val="28"/>
          <w:szCs w:val="28"/>
          <w:lang w:val="en-GB"/>
        </w:rPr>
        <w:t xml:space="preserve">approved </w:t>
      </w:r>
      <w:r w:rsidRPr="009E2A51">
        <w:rPr>
          <w:rFonts w:ascii="Verdana" w:hAnsi="Verdana"/>
          <w:b/>
          <w:bCs/>
          <w:shadow/>
          <w:color w:val="00A0B1"/>
          <w:sz w:val="28"/>
          <w:szCs w:val="28"/>
          <w:lang w:val="en-GB"/>
        </w:rPr>
        <w:t>independent specialist providers</w:t>
      </w:r>
      <w:r w:rsidR="00A22F0C" w:rsidRPr="00A22F0C">
        <w:rPr>
          <w:rStyle w:val="FootnoteReference"/>
          <w:rFonts w:ascii="Verdana" w:hAnsi="Verdana"/>
          <w:bCs/>
          <w:shadow/>
          <w:color w:val="00A0B1"/>
          <w:lang w:val="en-GB"/>
        </w:rPr>
        <w:footnoteReference w:id="1"/>
      </w:r>
      <w:r w:rsidRPr="009E2A51">
        <w:rPr>
          <w:rFonts w:ascii="Verdana" w:hAnsi="Verdana"/>
          <w:b/>
          <w:bCs/>
          <w:shadow/>
          <w:color w:val="00A0B1"/>
          <w:sz w:val="28"/>
          <w:szCs w:val="28"/>
          <w:lang w:val="en-GB"/>
        </w:rPr>
        <w:t xml:space="preserve"> need to know and what they need to do</w:t>
      </w:r>
      <w:r w:rsidRPr="00A22F0C">
        <w:rPr>
          <w:b/>
          <w:shadow/>
          <w:color w:val="00A0B1"/>
          <w:vertAlign w:val="superscript"/>
        </w:rPr>
        <w:footnoteReference w:id="2"/>
      </w:r>
    </w:p>
    <w:p w:rsidR="00745DC8" w:rsidRPr="00745DC8" w:rsidRDefault="00745DC8" w:rsidP="00A22F0C">
      <w:pPr>
        <w:ind w:left="284" w:right="335"/>
        <w:rPr>
          <w:rFonts w:ascii="Verdana" w:hAnsi="Verdana"/>
          <w:b/>
          <w:bCs/>
          <w:color w:val="00A0B1"/>
          <w:sz w:val="16"/>
          <w:szCs w:val="16"/>
          <w:lang w:val="en-GB"/>
        </w:rPr>
      </w:pPr>
    </w:p>
    <w:p w:rsidR="009E2A51" w:rsidRPr="009E2A51" w:rsidRDefault="009E2A51" w:rsidP="009E2A51">
      <w:pPr>
        <w:spacing w:before="120" w:after="120"/>
        <w:ind w:left="284" w:right="332"/>
        <w:rPr>
          <w:rFonts w:ascii="Verdana" w:hAnsi="Verdana"/>
          <w:b/>
          <w:bCs/>
          <w:color w:val="00A0B1"/>
          <w:lang w:val="en-GB"/>
        </w:rPr>
      </w:pPr>
      <w:r w:rsidRPr="009E2A51">
        <w:rPr>
          <w:rFonts w:ascii="Verdana" w:hAnsi="Verdana"/>
          <w:b/>
          <w:bCs/>
          <w:color w:val="00A0B1"/>
          <w:lang w:val="en-GB"/>
        </w:rPr>
        <w:t>Children and Families Bill, Part 3: children and young people with special educational needs</w:t>
      </w:r>
      <w:bookmarkStart w:id="0" w:name="_GoBack"/>
      <w:bookmarkEnd w:id="0"/>
    </w:p>
    <w:p w:rsidR="009E2A51" w:rsidRPr="0016137D" w:rsidRDefault="009E2A51" w:rsidP="009E2A51">
      <w:pPr>
        <w:spacing w:before="40" w:after="60"/>
        <w:ind w:left="284" w:right="332"/>
        <w:rPr>
          <w:rFonts w:ascii="Verdana" w:hAnsi="Verdana"/>
          <w:bCs/>
          <w:sz w:val="22"/>
          <w:szCs w:val="22"/>
        </w:rPr>
      </w:pPr>
      <w:r w:rsidRPr="0016137D">
        <w:rPr>
          <w:rFonts w:ascii="Verdana" w:hAnsi="Verdana"/>
          <w:bCs/>
          <w:sz w:val="22"/>
          <w:szCs w:val="22"/>
          <w:lang w:val="en-GB"/>
        </w:rPr>
        <w:t xml:space="preserve">The Children and Families Bill is expected to receive Royal Assent </w:t>
      </w:r>
      <w:r>
        <w:rPr>
          <w:rFonts w:ascii="Verdana" w:hAnsi="Verdana"/>
          <w:bCs/>
          <w:sz w:val="22"/>
          <w:szCs w:val="22"/>
          <w:lang w:val="en-GB"/>
        </w:rPr>
        <w:t>in</w:t>
      </w:r>
      <w:r w:rsidRPr="0016137D">
        <w:rPr>
          <w:rFonts w:ascii="Verdana" w:hAnsi="Verdana"/>
          <w:bCs/>
          <w:sz w:val="22"/>
          <w:szCs w:val="22"/>
          <w:lang w:val="en-GB"/>
        </w:rPr>
        <w:t xml:space="preserve"> February 2014</w:t>
      </w:r>
      <w:r>
        <w:rPr>
          <w:rFonts w:ascii="Verdana" w:hAnsi="Verdana"/>
          <w:bCs/>
          <w:sz w:val="22"/>
          <w:szCs w:val="22"/>
          <w:lang w:val="en-GB"/>
        </w:rPr>
        <w:t xml:space="preserve"> and c</w:t>
      </w:r>
      <w:r w:rsidRPr="0016137D">
        <w:rPr>
          <w:rFonts w:ascii="Verdana" w:hAnsi="Verdana"/>
          <w:bCs/>
          <w:sz w:val="22"/>
          <w:szCs w:val="22"/>
          <w:lang w:val="en-GB"/>
        </w:rPr>
        <w:t>hanges to the operation of the SEN framework will be implemented from September 2014</w:t>
      </w:r>
      <w:r>
        <w:rPr>
          <w:rFonts w:ascii="Verdana" w:hAnsi="Verdana"/>
          <w:bCs/>
          <w:sz w:val="22"/>
          <w:szCs w:val="22"/>
          <w:lang w:val="en-GB"/>
        </w:rPr>
        <w:t>.</w:t>
      </w:r>
      <w:r w:rsidRPr="0016137D">
        <w:rPr>
          <w:rFonts w:ascii="Verdana" w:hAnsi="Verdana"/>
          <w:bCs/>
          <w:sz w:val="22"/>
          <w:szCs w:val="22"/>
          <w:lang w:val="en-GB"/>
        </w:rPr>
        <w:t xml:space="preserve">  </w:t>
      </w:r>
    </w:p>
    <w:p w:rsidR="009E2A51" w:rsidRPr="0016137D" w:rsidRDefault="009E2A51" w:rsidP="009E2A51">
      <w:pPr>
        <w:spacing w:before="40" w:after="60"/>
        <w:ind w:left="284" w:right="332"/>
        <w:rPr>
          <w:rFonts w:ascii="Verdana" w:hAnsi="Verdana"/>
          <w:bCs/>
          <w:sz w:val="22"/>
          <w:szCs w:val="22"/>
        </w:rPr>
      </w:pPr>
      <w:r w:rsidRPr="0016137D">
        <w:rPr>
          <w:rFonts w:ascii="Verdana" w:hAnsi="Verdana"/>
          <w:bCs/>
          <w:sz w:val="22"/>
          <w:szCs w:val="22"/>
          <w:lang w:val="en-GB"/>
        </w:rPr>
        <w:t xml:space="preserve">This briefing is designed to give </w:t>
      </w:r>
      <w:r>
        <w:rPr>
          <w:rFonts w:ascii="Verdana" w:hAnsi="Verdana"/>
          <w:bCs/>
          <w:sz w:val="22"/>
          <w:szCs w:val="22"/>
          <w:lang w:val="en-GB"/>
        </w:rPr>
        <w:t xml:space="preserve">further education (FE) colleges and </w:t>
      </w:r>
      <w:r w:rsidR="009D2D89">
        <w:rPr>
          <w:rFonts w:ascii="Verdana" w:hAnsi="Verdana"/>
          <w:bCs/>
          <w:sz w:val="22"/>
          <w:szCs w:val="22"/>
          <w:lang w:val="en-GB"/>
        </w:rPr>
        <w:t xml:space="preserve">approved </w:t>
      </w:r>
      <w:r>
        <w:rPr>
          <w:rFonts w:ascii="Verdana" w:hAnsi="Verdana"/>
          <w:bCs/>
          <w:sz w:val="22"/>
          <w:szCs w:val="22"/>
          <w:lang w:val="en-GB"/>
        </w:rPr>
        <w:t>independent specialist providers (ISPs)</w:t>
      </w:r>
      <w:r w:rsidRPr="0016137D">
        <w:rPr>
          <w:rFonts w:ascii="Verdana" w:hAnsi="Verdana"/>
          <w:bCs/>
          <w:sz w:val="22"/>
          <w:szCs w:val="22"/>
          <w:lang w:val="en-GB"/>
        </w:rPr>
        <w:t xml:space="preserve"> information about the </w:t>
      </w:r>
      <w:r>
        <w:rPr>
          <w:rFonts w:ascii="Verdana" w:hAnsi="Verdana"/>
          <w:bCs/>
          <w:sz w:val="22"/>
          <w:szCs w:val="22"/>
          <w:lang w:val="en-GB"/>
        </w:rPr>
        <w:t>reforms</w:t>
      </w:r>
      <w:r w:rsidRPr="0016137D">
        <w:rPr>
          <w:rFonts w:ascii="Verdana" w:hAnsi="Verdana"/>
          <w:bCs/>
          <w:sz w:val="22"/>
          <w:szCs w:val="22"/>
          <w:lang w:val="en-GB"/>
        </w:rPr>
        <w:t xml:space="preserve"> and to help them prepare for </w:t>
      </w:r>
      <w:r>
        <w:rPr>
          <w:rFonts w:ascii="Verdana" w:hAnsi="Verdana"/>
          <w:bCs/>
          <w:sz w:val="22"/>
          <w:szCs w:val="22"/>
          <w:lang w:val="en-GB"/>
        </w:rPr>
        <w:t>the changes.</w:t>
      </w:r>
      <w:r w:rsidRPr="0016137D">
        <w:rPr>
          <w:rFonts w:ascii="Verdana" w:hAnsi="Verdana"/>
          <w:bCs/>
          <w:sz w:val="22"/>
          <w:szCs w:val="22"/>
        </w:rPr>
        <w:t xml:space="preserve"> </w:t>
      </w:r>
    </w:p>
    <w:p w:rsidR="009E2A51" w:rsidRPr="00A22F0C" w:rsidRDefault="009E2A51" w:rsidP="00A22F0C">
      <w:pPr>
        <w:ind w:left="284" w:right="335"/>
        <w:rPr>
          <w:rFonts w:ascii="Verdana" w:hAnsi="Verdana"/>
          <w:b/>
          <w:sz w:val="16"/>
          <w:szCs w:val="16"/>
        </w:rPr>
      </w:pPr>
    </w:p>
    <w:p w:rsidR="009E2A51" w:rsidRPr="009E2A51" w:rsidRDefault="009E2A51" w:rsidP="00A22F0C">
      <w:pPr>
        <w:spacing w:after="40"/>
        <w:ind w:left="284" w:right="335"/>
        <w:rPr>
          <w:rFonts w:ascii="Verdana" w:hAnsi="Verdana"/>
          <w:b/>
          <w:bCs/>
          <w:color w:val="00A0B1"/>
          <w:lang w:val="en-GB"/>
        </w:rPr>
      </w:pPr>
      <w:r w:rsidRPr="009E2A51">
        <w:rPr>
          <w:rFonts w:ascii="Verdana" w:hAnsi="Verdana"/>
          <w:b/>
          <w:bCs/>
          <w:color w:val="00A0B1"/>
          <w:lang w:val="en-GB"/>
        </w:rPr>
        <w:t>New duties on FE colleges and ISPs from September 2014</w:t>
      </w:r>
    </w:p>
    <w:p w:rsidR="009E2A51" w:rsidRPr="00A63846" w:rsidRDefault="009E2A51" w:rsidP="00745DC8">
      <w:pPr>
        <w:numPr>
          <w:ilvl w:val="0"/>
          <w:numId w:val="4"/>
        </w:numPr>
        <w:tabs>
          <w:tab w:val="clear" w:pos="720"/>
          <w:tab w:val="num" w:pos="567"/>
        </w:tabs>
        <w:ind w:left="567" w:right="332" w:hanging="283"/>
        <w:rPr>
          <w:rFonts w:ascii="Verdana" w:hAnsi="Verdana"/>
          <w:sz w:val="22"/>
          <w:szCs w:val="22"/>
          <w:lang w:val="en-GB"/>
        </w:rPr>
      </w:pPr>
      <w:r w:rsidRPr="00A63846">
        <w:rPr>
          <w:rFonts w:ascii="Verdana" w:hAnsi="Verdana"/>
          <w:sz w:val="22"/>
          <w:szCs w:val="22"/>
          <w:lang w:val="en-GB"/>
        </w:rPr>
        <w:t>The definition of special educational needs (SEN) is extended to include young people up to the age of 25; the definition includes ‘learning difficulties’ and ‘disabilities’</w:t>
      </w:r>
      <w:r>
        <w:rPr>
          <w:rFonts w:ascii="Verdana" w:hAnsi="Verdana"/>
          <w:sz w:val="22"/>
          <w:szCs w:val="22"/>
          <w:lang w:val="en-GB"/>
        </w:rPr>
        <w:t>.</w:t>
      </w:r>
    </w:p>
    <w:p w:rsidR="009E2A51" w:rsidRDefault="009E2A51" w:rsidP="00745DC8">
      <w:pPr>
        <w:numPr>
          <w:ilvl w:val="0"/>
          <w:numId w:val="4"/>
        </w:numPr>
        <w:tabs>
          <w:tab w:val="clear" w:pos="720"/>
          <w:tab w:val="num" w:pos="567"/>
        </w:tabs>
        <w:ind w:left="567" w:right="332" w:hanging="283"/>
        <w:rPr>
          <w:rFonts w:ascii="Verdana" w:hAnsi="Verdana"/>
          <w:sz w:val="22"/>
          <w:szCs w:val="22"/>
          <w:lang w:val="en-GB"/>
        </w:rPr>
      </w:pPr>
      <w:r>
        <w:rPr>
          <w:rFonts w:ascii="Verdana" w:hAnsi="Verdana"/>
          <w:sz w:val="22"/>
          <w:szCs w:val="22"/>
          <w:lang w:val="en-GB"/>
        </w:rPr>
        <w:t>FE c</w:t>
      </w:r>
      <w:r w:rsidRPr="00D905AE">
        <w:rPr>
          <w:rFonts w:ascii="Verdana" w:hAnsi="Verdana"/>
          <w:sz w:val="22"/>
          <w:szCs w:val="22"/>
          <w:lang w:val="en-GB"/>
        </w:rPr>
        <w:t xml:space="preserve">olleges </w:t>
      </w:r>
      <w:r>
        <w:rPr>
          <w:rFonts w:ascii="Verdana" w:hAnsi="Verdana"/>
          <w:sz w:val="22"/>
          <w:szCs w:val="22"/>
          <w:lang w:val="en-GB"/>
        </w:rPr>
        <w:t xml:space="preserve">and ISPs </w:t>
      </w:r>
      <w:r w:rsidRPr="00D905AE">
        <w:rPr>
          <w:rFonts w:ascii="Verdana" w:hAnsi="Verdana"/>
          <w:sz w:val="22"/>
          <w:szCs w:val="22"/>
          <w:lang w:val="en-GB"/>
        </w:rPr>
        <w:t xml:space="preserve">will be required to ‘have regard to’ a new </w:t>
      </w:r>
      <w:r>
        <w:rPr>
          <w:rFonts w:ascii="Verdana" w:hAnsi="Verdana"/>
          <w:sz w:val="22"/>
          <w:szCs w:val="22"/>
          <w:lang w:val="en-GB"/>
        </w:rPr>
        <w:t xml:space="preserve">0-25 </w:t>
      </w:r>
      <w:r w:rsidRPr="00D905AE">
        <w:rPr>
          <w:rFonts w:ascii="Verdana" w:hAnsi="Verdana"/>
          <w:sz w:val="22"/>
          <w:szCs w:val="22"/>
          <w:lang w:val="en-GB"/>
        </w:rPr>
        <w:t>SEN Code of Practice</w:t>
      </w:r>
      <w:r>
        <w:rPr>
          <w:rFonts w:ascii="Verdana" w:hAnsi="Verdana"/>
          <w:sz w:val="22"/>
          <w:szCs w:val="22"/>
          <w:lang w:val="en-GB"/>
        </w:rPr>
        <w:t>.</w:t>
      </w:r>
    </w:p>
    <w:p w:rsidR="009E2A51" w:rsidRPr="00D905AE" w:rsidRDefault="009E2A51" w:rsidP="00745DC8">
      <w:pPr>
        <w:numPr>
          <w:ilvl w:val="0"/>
          <w:numId w:val="4"/>
        </w:numPr>
        <w:tabs>
          <w:tab w:val="clear" w:pos="720"/>
          <w:tab w:val="num" w:pos="567"/>
        </w:tabs>
        <w:ind w:left="567" w:right="332" w:hanging="283"/>
        <w:rPr>
          <w:rFonts w:ascii="Verdana" w:hAnsi="Verdana"/>
          <w:sz w:val="22"/>
          <w:szCs w:val="22"/>
          <w:lang w:val="en-GB"/>
        </w:rPr>
      </w:pPr>
      <w:r w:rsidRPr="00D905AE">
        <w:rPr>
          <w:rFonts w:ascii="Verdana" w:hAnsi="Verdana"/>
          <w:sz w:val="22"/>
          <w:szCs w:val="22"/>
          <w:lang w:val="en-GB"/>
        </w:rPr>
        <w:t>General FE Colleges will be required to use their ‘best endeavours’ for students with SEN; the SEN Code of Practice explains what ‘best endeavours’ means</w:t>
      </w:r>
      <w:r>
        <w:rPr>
          <w:rFonts w:ascii="Verdana" w:hAnsi="Verdana"/>
          <w:sz w:val="22"/>
          <w:szCs w:val="22"/>
          <w:lang w:val="en-GB"/>
        </w:rPr>
        <w:t>.</w:t>
      </w:r>
      <w:r w:rsidRPr="00D905AE">
        <w:rPr>
          <w:rFonts w:ascii="Verdana" w:hAnsi="Verdana"/>
          <w:sz w:val="22"/>
          <w:szCs w:val="22"/>
          <w:lang w:val="en-GB"/>
        </w:rPr>
        <w:t xml:space="preserve"> </w:t>
      </w:r>
    </w:p>
    <w:p w:rsidR="009E2A51" w:rsidRDefault="009E2A51" w:rsidP="00745DC8">
      <w:pPr>
        <w:numPr>
          <w:ilvl w:val="0"/>
          <w:numId w:val="4"/>
        </w:numPr>
        <w:tabs>
          <w:tab w:val="clear" w:pos="720"/>
          <w:tab w:val="num" w:pos="567"/>
        </w:tabs>
        <w:ind w:left="567" w:right="332" w:hanging="283"/>
        <w:rPr>
          <w:rFonts w:ascii="Verdana" w:hAnsi="Verdana"/>
          <w:sz w:val="22"/>
          <w:szCs w:val="22"/>
          <w:lang w:val="en-GB"/>
        </w:rPr>
      </w:pPr>
      <w:r>
        <w:rPr>
          <w:rFonts w:ascii="Verdana" w:hAnsi="Verdana"/>
          <w:sz w:val="22"/>
          <w:szCs w:val="22"/>
          <w:lang w:val="en-GB"/>
        </w:rPr>
        <w:t>FE c</w:t>
      </w:r>
      <w:r w:rsidRPr="00D905AE">
        <w:rPr>
          <w:rFonts w:ascii="Verdana" w:hAnsi="Verdana"/>
          <w:sz w:val="22"/>
          <w:szCs w:val="22"/>
          <w:lang w:val="en-GB"/>
        </w:rPr>
        <w:t xml:space="preserve">olleges </w:t>
      </w:r>
      <w:r>
        <w:rPr>
          <w:rFonts w:ascii="Verdana" w:hAnsi="Verdana"/>
          <w:sz w:val="22"/>
          <w:szCs w:val="22"/>
          <w:lang w:val="en-GB"/>
        </w:rPr>
        <w:t>and ISPs will have a duty to admit students if the institution is named in an Education Health and Care plan.</w:t>
      </w:r>
    </w:p>
    <w:p w:rsidR="009E2A51" w:rsidRPr="00745DC8" w:rsidRDefault="009E2A51" w:rsidP="00745DC8">
      <w:pPr>
        <w:numPr>
          <w:ilvl w:val="0"/>
          <w:numId w:val="4"/>
        </w:numPr>
        <w:tabs>
          <w:tab w:val="clear" w:pos="720"/>
          <w:tab w:val="num" w:pos="567"/>
        </w:tabs>
        <w:ind w:left="567" w:right="332" w:hanging="283"/>
        <w:rPr>
          <w:rFonts w:ascii="Verdana" w:hAnsi="Verdana"/>
          <w:sz w:val="22"/>
          <w:szCs w:val="22"/>
          <w:lang w:val="en-GB"/>
        </w:rPr>
      </w:pPr>
      <w:r w:rsidRPr="00745DC8">
        <w:rPr>
          <w:rFonts w:ascii="Verdana" w:hAnsi="Verdana"/>
          <w:sz w:val="22"/>
          <w:szCs w:val="22"/>
          <w:lang w:val="en-GB"/>
        </w:rPr>
        <w:t xml:space="preserve">FE colleges and ISPs, along with others, will be under a duty to co-operate with the local authority to identify and meet the needs of young people with SEN.  </w:t>
      </w:r>
    </w:p>
    <w:p w:rsidR="009E2A51" w:rsidRPr="00A22F0C" w:rsidRDefault="009E2A51" w:rsidP="009E2A51">
      <w:pPr>
        <w:ind w:left="284" w:right="332"/>
        <w:rPr>
          <w:rFonts w:ascii="Verdana" w:hAnsi="Verdana"/>
          <w:sz w:val="16"/>
          <w:szCs w:val="16"/>
          <w:lang w:val="en-GB"/>
        </w:rPr>
      </w:pPr>
    </w:p>
    <w:p w:rsidR="009E2A51" w:rsidRPr="009E2A51" w:rsidRDefault="009E2A51" w:rsidP="00A22F0C">
      <w:pPr>
        <w:spacing w:after="40"/>
        <w:ind w:left="284" w:right="335"/>
        <w:rPr>
          <w:rFonts w:ascii="Verdana" w:hAnsi="Verdana"/>
          <w:b/>
          <w:bCs/>
          <w:color w:val="00A0B1"/>
          <w:lang w:val="en-GB"/>
        </w:rPr>
      </w:pPr>
      <w:r w:rsidRPr="009E2A51">
        <w:rPr>
          <w:rFonts w:ascii="Verdana" w:hAnsi="Verdana"/>
          <w:b/>
          <w:bCs/>
          <w:color w:val="00A0B1"/>
          <w:lang w:val="en-GB"/>
        </w:rPr>
        <w:t>Key principles:</w:t>
      </w:r>
    </w:p>
    <w:p w:rsidR="009E2A51" w:rsidRPr="0016137D" w:rsidRDefault="009E2A51" w:rsidP="009E2A51">
      <w:pPr>
        <w:spacing w:before="40" w:after="60"/>
        <w:ind w:left="284" w:right="332"/>
        <w:rPr>
          <w:rFonts w:ascii="Verdana" w:hAnsi="Verdana"/>
          <w:bCs/>
          <w:sz w:val="22"/>
          <w:szCs w:val="22"/>
        </w:rPr>
      </w:pPr>
      <w:r w:rsidRPr="009E2A51">
        <w:rPr>
          <w:rFonts w:ascii="Verdana" w:hAnsi="Verdana"/>
          <w:b/>
          <w:bCs/>
          <w:color w:val="00A0B1"/>
          <w:sz w:val="22"/>
          <w:szCs w:val="22"/>
          <w:lang w:val="en-GB"/>
        </w:rPr>
        <w:t>Participation:</w:t>
      </w:r>
      <w:r w:rsidRPr="0016137D">
        <w:rPr>
          <w:rFonts w:ascii="Verdana" w:hAnsi="Verdana"/>
          <w:bCs/>
          <w:sz w:val="22"/>
          <w:szCs w:val="22"/>
          <w:lang w:val="en-GB"/>
        </w:rPr>
        <w:t xml:space="preserve"> the Bill promotes</w:t>
      </w:r>
      <w:r>
        <w:rPr>
          <w:rFonts w:ascii="Verdana" w:hAnsi="Verdana"/>
          <w:bCs/>
          <w:sz w:val="22"/>
          <w:szCs w:val="22"/>
          <w:lang w:val="en-GB"/>
        </w:rPr>
        <w:t xml:space="preserve"> </w:t>
      </w:r>
      <w:r w:rsidRPr="0016137D">
        <w:rPr>
          <w:rFonts w:ascii="Verdana" w:hAnsi="Verdana"/>
          <w:bCs/>
          <w:sz w:val="22"/>
          <w:szCs w:val="22"/>
          <w:lang w:val="en-GB"/>
        </w:rPr>
        <w:t xml:space="preserve">the participation of young people in decision-making about </w:t>
      </w:r>
      <w:r>
        <w:rPr>
          <w:rFonts w:ascii="Verdana" w:hAnsi="Verdana"/>
          <w:bCs/>
          <w:sz w:val="22"/>
          <w:szCs w:val="22"/>
          <w:lang w:val="en-GB"/>
        </w:rPr>
        <w:t>how their learning difficulties or disabilities</w:t>
      </w:r>
      <w:r w:rsidRPr="0016137D">
        <w:rPr>
          <w:rFonts w:ascii="Verdana" w:hAnsi="Verdana"/>
          <w:bCs/>
          <w:sz w:val="22"/>
          <w:szCs w:val="22"/>
        </w:rPr>
        <w:t xml:space="preserve"> </w:t>
      </w:r>
      <w:r>
        <w:rPr>
          <w:rFonts w:ascii="Verdana" w:hAnsi="Verdana"/>
          <w:bCs/>
          <w:sz w:val="22"/>
          <w:szCs w:val="22"/>
        </w:rPr>
        <w:t>should be met.</w:t>
      </w:r>
    </w:p>
    <w:p w:rsidR="009E2A51" w:rsidRPr="0016137D" w:rsidRDefault="009E2A51" w:rsidP="009E2A51">
      <w:pPr>
        <w:spacing w:before="40" w:after="60"/>
        <w:ind w:left="284" w:right="332"/>
        <w:rPr>
          <w:rFonts w:ascii="Verdana" w:hAnsi="Verdana"/>
          <w:bCs/>
          <w:sz w:val="22"/>
          <w:szCs w:val="22"/>
        </w:rPr>
      </w:pPr>
      <w:r w:rsidRPr="009E2A51">
        <w:rPr>
          <w:rFonts w:ascii="Verdana" w:hAnsi="Verdana"/>
          <w:b/>
          <w:bCs/>
          <w:color w:val="00A0B1"/>
          <w:sz w:val="22"/>
          <w:szCs w:val="22"/>
          <w:lang w:val="en-GB"/>
        </w:rPr>
        <w:t>Outcomes:</w:t>
      </w:r>
      <w:r w:rsidRPr="0016137D">
        <w:rPr>
          <w:rFonts w:ascii="Verdana" w:hAnsi="Verdana"/>
          <w:bCs/>
          <w:sz w:val="22"/>
          <w:szCs w:val="22"/>
          <w:lang w:val="en-GB"/>
        </w:rPr>
        <w:t xml:space="preserve"> the Bill focuses on outcomes</w:t>
      </w:r>
      <w:r>
        <w:rPr>
          <w:rFonts w:ascii="Verdana" w:hAnsi="Verdana"/>
          <w:bCs/>
          <w:sz w:val="22"/>
          <w:szCs w:val="22"/>
          <w:lang w:val="en-GB"/>
        </w:rPr>
        <w:t xml:space="preserve">, including employment, independent living and community participation </w:t>
      </w:r>
      <w:r w:rsidRPr="0016137D">
        <w:rPr>
          <w:rFonts w:ascii="Verdana" w:hAnsi="Verdana"/>
          <w:bCs/>
          <w:sz w:val="22"/>
          <w:szCs w:val="22"/>
          <w:lang w:val="en-GB"/>
        </w:rPr>
        <w:t xml:space="preserve">for young people with </w:t>
      </w:r>
      <w:r>
        <w:rPr>
          <w:rFonts w:ascii="Verdana" w:hAnsi="Verdana"/>
          <w:bCs/>
          <w:sz w:val="22"/>
          <w:szCs w:val="22"/>
          <w:lang w:val="en-GB"/>
        </w:rPr>
        <w:t>SEN.</w:t>
      </w:r>
    </w:p>
    <w:p w:rsidR="009E2A51" w:rsidRPr="0016137D" w:rsidRDefault="009E2A51" w:rsidP="009E2A51">
      <w:pPr>
        <w:tabs>
          <w:tab w:val="num" w:pos="284"/>
        </w:tabs>
        <w:spacing w:before="40" w:after="60"/>
        <w:ind w:left="284" w:right="332"/>
        <w:rPr>
          <w:rFonts w:ascii="Verdana" w:hAnsi="Verdana"/>
          <w:bCs/>
          <w:sz w:val="22"/>
          <w:szCs w:val="22"/>
        </w:rPr>
      </w:pPr>
      <w:r w:rsidRPr="009E2A51">
        <w:rPr>
          <w:rFonts w:ascii="Verdana" w:hAnsi="Verdana"/>
          <w:b/>
          <w:bCs/>
          <w:color w:val="00A0B1"/>
          <w:sz w:val="22"/>
          <w:szCs w:val="22"/>
          <w:lang w:val="en-GB"/>
        </w:rPr>
        <w:t>A joint approach:</w:t>
      </w:r>
      <w:r>
        <w:rPr>
          <w:rFonts w:ascii="Verdana" w:hAnsi="Verdana"/>
          <w:bCs/>
          <w:sz w:val="22"/>
          <w:szCs w:val="22"/>
          <w:lang w:val="en-GB"/>
        </w:rPr>
        <w:t xml:space="preserve"> the Bill will require </w:t>
      </w:r>
      <w:r w:rsidRPr="0016137D">
        <w:rPr>
          <w:rFonts w:ascii="Verdana" w:hAnsi="Verdana"/>
          <w:bCs/>
          <w:sz w:val="22"/>
          <w:szCs w:val="22"/>
          <w:lang w:val="en-GB"/>
        </w:rPr>
        <w:t xml:space="preserve">education, </w:t>
      </w:r>
      <w:r>
        <w:rPr>
          <w:rFonts w:ascii="Verdana" w:hAnsi="Verdana"/>
          <w:bCs/>
          <w:sz w:val="22"/>
          <w:szCs w:val="22"/>
          <w:lang w:val="en-GB"/>
        </w:rPr>
        <w:t xml:space="preserve">including FE colleges and ISPs, </w:t>
      </w:r>
      <w:r w:rsidRPr="0016137D">
        <w:rPr>
          <w:rFonts w:ascii="Verdana" w:hAnsi="Verdana"/>
          <w:bCs/>
          <w:sz w:val="22"/>
          <w:szCs w:val="22"/>
          <w:lang w:val="en-GB"/>
        </w:rPr>
        <w:t xml:space="preserve">health and social care </w:t>
      </w:r>
      <w:r>
        <w:rPr>
          <w:rFonts w:ascii="Verdana" w:hAnsi="Verdana"/>
          <w:bCs/>
          <w:sz w:val="22"/>
          <w:szCs w:val="22"/>
          <w:lang w:val="en-GB"/>
        </w:rPr>
        <w:t xml:space="preserve">agencies </w:t>
      </w:r>
      <w:r w:rsidRPr="0016137D">
        <w:rPr>
          <w:rFonts w:ascii="Verdana" w:hAnsi="Verdana"/>
          <w:bCs/>
          <w:sz w:val="22"/>
          <w:szCs w:val="22"/>
          <w:lang w:val="en-GB"/>
        </w:rPr>
        <w:t xml:space="preserve">to co-operate at a local level to meet the needs of young people with </w:t>
      </w:r>
      <w:r>
        <w:rPr>
          <w:rFonts w:ascii="Verdana" w:hAnsi="Verdana"/>
          <w:bCs/>
          <w:sz w:val="22"/>
          <w:szCs w:val="22"/>
          <w:lang w:val="en-GB"/>
        </w:rPr>
        <w:t>SEN.</w:t>
      </w:r>
      <w:r w:rsidRPr="00A12BC5">
        <w:rPr>
          <w:rFonts w:ascii="Verdana" w:hAnsi="Verdana"/>
          <w:bCs/>
          <w:sz w:val="22"/>
          <w:szCs w:val="22"/>
          <w:lang w:val="en-GB"/>
        </w:rPr>
        <w:t xml:space="preserve"> </w:t>
      </w:r>
      <w:r>
        <w:rPr>
          <w:rFonts w:ascii="Verdana" w:hAnsi="Verdana"/>
          <w:bCs/>
          <w:sz w:val="22"/>
          <w:szCs w:val="22"/>
          <w:lang w:val="en-GB"/>
        </w:rPr>
        <w:t>Local authorities (LAs) and education providers will be expected to work with other partners such as employment and housing agencies to help achieve good outcomes for young people with SEN. LA</w:t>
      </w:r>
      <w:r w:rsidRPr="0016137D">
        <w:rPr>
          <w:rFonts w:ascii="Verdana" w:hAnsi="Verdana"/>
          <w:bCs/>
          <w:sz w:val="22"/>
          <w:szCs w:val="22"/>
          <w:lang w:val="en-GB"/>
        </w:rPr>
        <w:t>s and health commissioning groups</w:t>
      </w:r>
      <w:r>
        <w:rPr>
          <w:rFonts w:ascii="Verdana" w:hAnsi="Verdana"/>
          <w:bCs/>
          <w:sz w:val="22"/>
          <w:szCs w:val="22"/>
          <w:lang w:val="en-GB"/>
        </w:rPr>
        <w:t xml:space="preserve"> will be </w:t>
      </w:r>
      <w:r w:rsidRPr="0016137D">
        <w:rPr>
          <w:rFonts w:ascii="Verdana" w:hAnsi="Verdana"/>
          <w:bCs/>
          <w:sz w:val="22"/>
          <w:szCs w:val="22"/>
          <w:lang w:val="en-GB"/>
        </w:rPr>
        <w:t xml:space="preserve">required to commission services jointly for young people with </w:t>
      </w:r>
      <w:r>
        <w:rPr>
          <w:rFonts w:ascii="Verdana" w:hAnsi="Verdana"/>
          <w:bCs/>
          <w:sz w:val="22"/>
          <w:szCs w:val="22"/>
          <w:lang w:val="en-GB"/>
        </w:rPr>
        <w:t xml:space="preserve">SEN. </w:t>
      </w:r>
    </w:p>
    <w:p w:rsidR="009E2A51" w:rsidRPr="009E2A51" w:rsidRDefault="009E2A51" w:rsidP="00890BA8">
      <w:pPr>
        <w:ind w:right="332"/>
        <w:rPr>
          <w:rFonts w:ascii="Verdana" w:hAnsi="Verdana"/>
          <w:b/>
          <w:bCs/>
          <w:color w:val="00A0B1"/>
          <w:lang w:val="en-GB"/>
        </w:rPr>
      </w:pPr>
      <w:r>
        <w:rPr>
          <w:rFonts w:ascii="Verdana" w:hAnsi="Verdana"/>
          <w:sz w:val="22"/>
          <w:szCs w:val="22"/>
          <w:lang w:val="en-GB"/>
        </w:rPr>
        <w:lastRenderedPageBreak/>
        <w:t xml:space="preserve"> </w:t>
      </w:r>
      <w:r w:rsidRPr="009E2A51">
        <w:rPr>
          <w:rFonts w:ascii="Verdana" w:hAnsi="Verdana"/>
          <w:b/>
          <w:bCs/>
          <w:color w:val="00A0B1"/>
          <w:lang w:val="en-GB"/>
        </w:rPr>
        <w:t>Changes in assessment and planning</w:t>
      </w:r>
    </w:p>
    <w:p w:rsidR="009E2A51" w:rsidRPr="00A63846" w:rsidRDefault="009E2A51" w:rsidP="009E2A51">
      <w:pPr>
        <w:numPr>
          <w:ilvl w:val="0"/>
          <w:numId w:val="4"/>
        </w:numPr>
        <w:tabs>
          <w:tab w:val="clear" w:pos="720"/>
          <w:tab w:val="num" w:pos="283"/>
        </w:tabs>
        <w:ind w:left="283" w:hanging="283"/>
        <w:rPr>
          <w:rFonts w:ascii="Verdana" w:hAnsi="Verdana"/>
          <w:sz w:val="22"/>
          <w:szCs w:val="22"/>
          <w:lang w:val="en-GB"/>
        </w:rPr>
      </w:pPr>
      <w:r w:rsidRPr="00A63846">
        <w:rPr>
          <w:rFonts w:ascii="Verdana" w:hAnsi="Verdana"/>
          <w:sz w:val="22"/>
          <w:szCs w:val="22"/>
          <w:lang w:val="en-GB"/>
        </w:rPr>
        <w:t>Statements and Learning Difficulties Assessments (LDAs) will be replaced by Education, Health and Care (EHC) assessments and plans</w:t>
      </w:r>
      <w:r>
        <w:rPr>
          <w:rFonts w:ascii="Verdana" w:hAnsi="Verdana"/>
          <w:sz w:val="22"/>
          <w:szCs w:val="22"/>
          <w:lang w:val="en-GB"/>
        </w:rPr>
        <w:t>. Subject to consultation,</w:t>
      </w:r>
      <w:r w:rsidRPr="00A63846">
        <w:rPr>
          <w:rFonts w:ascii="Verdana" w:hAnsi="Verdana"/>
          <w:sz w:val="22"/>
          <w:szCs w:val="22"/>
          <w:lang w:val="en-GB"/>
        </w:rPr>
        <w:t xml:space="preserve"> LDAs will be phased out by 31 August 2016</w:t>
      </w:r>
      <w:r>
        <w:rPr>
          <w:rFonts w:ascii="Verdana" w:hAnsi="Verdana"/>
          <w:sz w:val="22"/>
          <w:szCs w:val="22"/>
          <w:lang w:val="en-GB"/>
        </w:rPr>
        <w:t>.</w:t>
      </w:r>
    </w:p>
    <w:p w:rsidR="009E2A51" w:rsidRDefault="009E2A51" w:rsidP="009E2A51">
      <w:pPr>
        <w:numPr>
          <w:ilvl w:val="0"/>
          <w:numId w:val="4"/>
        </w:numPr>
        <w:tabs>
          <w:tab w:val="clear" w:pos="720"/>
          <w:tab w:val="num" w:pos="283"/>
        </w:tabs>
        <w:ind w:left="283" w:hanging="283"/>
        <w:rPr>
          <w:rFonts w:ascii="Verdana" w:hAnsi="Verdana"/>
          <w:sz w:val="22"/>
          <w:szCs w:val="22"/>
          <w:lang w:val="en-GB"/>
        </w:rPr>
      </w:pPr>
      <w:r w:rsidRPr="00271328">
        <w:rPr>
          <w:rFonts w:ascii="Verdana" w:hAnsi="Verdana"/>
          <w:sz w:val="22"/>
          <w:szCs w:val="22"/>
          <w:lang w:val="en-GB"/>
        </w:rPr>
        <w:t xml:space="preserve">FE colleges and ISPs will be able to request an assessment of education, health and care needs, by bringing a young person to the attention of their </w:t>
      </w:r>
      <w:r>
        <w:rPr>
          <w:rFonts w:ascii="Verdana" w:hAnsi="Verdana"/>
          <w:sz w:val="22"/>
          <w:szCs w:val="22"/>
          <w:lang w:val="en-GB"/>
        </w:rPr>
        <w:t>LA.</w:t>
      </w:r>
    </w:p>
    <w:p w:rsidR="009E2A51" w:rsidRDefault="009E2A51" w:rsidP="009E2A51">
      <w:pPr>
        <w:numPr>
          <w:ilvl w:val="0"/>
          <w:numId w:val="4"/>
        </w:numPr>
        <w:tabs>
          <w:tab w:val="clear" w:pos="720"/>
          <w:tab w:val="num" w:pos="283"/>
        </w:tabs>
        <w:ind w:left="283" w:hanging="283"/>
        <w:rPr>
          <w:rFonts w:ascii="Verdana" w:hAnsi="Verdana"/>
          <w:sz w:val="22"/>
          <w:szCs w:val="22"/>
          <w:lang w:val="en-GB"/>
        </w:rPr>
      </w:pPr>
      <w:r w:rsidRPr="002F2923">
        <w:rPr>
          <w:rFonts w:ascii="Verdana" w:hAnsi="Verdana"/>
          <w:sz w:val="22"/>
          <w:szCs w:val="22"/>
          <w:lang w:val="en-GB"/>
        </w:rPr>
        <w:t xml:space="preserve">EHC plans will extend from birth up to 25 where a young person requires additional support to achieve good outcomes. </w:t>
      </w:r>
    </w:p>
    <w:p w:rsidR="009E2A51" w:rsidRPr="004A4FAB" w:rsidRDefault="009E2A51" w:rsidP="009E2A51">
      <w:pPr>
        <w:numPr>
          <w:ilvl w:val="0"/>
          <w:numId w:val="4"/>
        </w:numPr>
        <w:tabs>
          <w:tab w:val="clear" w:pos="720"/>
          <w:tab w:val="num" w:pos="283"/>
        </w:tabs>
        <w:ind w:left="283" w:hanging="283"/>
        <w:rPr>
          <w:rFonts w:ascii="Verdana" w:hAnsi="Verdana"/>
          <w:sz w:val="22"/>
          <w:szCs w:val="22"/>
          <w:lang w:val="en-GB"/>
        </w:rPr>
      </w:pPr>
      <w:r w:rsidRPr="004A4FAB">
        <w:rPr>
          <w:rFonts w:ascii="Verdana" w:hAnsi="Verdana"/>
          <w:sz w:val="22"/>
          <w:szCs w:val="22"/>
          <w:lang w:val="en-GB"/>
        </w:rPr>
        <w:t xml:space="preserve">Young people will be able to express a preference for a particular FE college or ISP. </w:t>
      </w:r>
    </w:p>
    <w:p w:rsidR="009E2A51" w:rsidRPr="002F2923" w:rsidRDefault="009E2A51" w:rsidP="009E2A51">
      <w:pPr>
        <w:numPr>
          <w:ilvl w:val="0"/>
          <w:numId w:val="4"/>
        </w:numPr>
        <w:tabs>
          <w:tab w:val="clear" w:pos="720"/>
          <w:tab w:val="num" w:pos="283"/>
        </w:tabs>
        <w:ind w:left="283" w:hanging="283"/>
        <w:rPr>
          <w:rFonts w:ascii="Verdana" w:hAnsi="Verdana"/>
          <w:sz w:val="22"/>
          <w:szCs w:val="22"/>
          <w:lang w:val="en-GB"/>
        </w:rPr>
      </w:pPr>
      <w:r w:rsidRPr="004A4FAB">
        <w:rPr>
          <w:rFonts w:ascii="Verdana" w:hAnsi="Verdana"/>
          <w:sz w:val="22"/>
          <w:szCs w:val="22"/>
          <w:lang w:val="en-GB"/>
        </w:rPr>
        <w:t>FE colleges and ISPs will be required to admit a young person where the institution is named in a young person’s EHC plan; the local authority will consult the provider, and send a copy of the EHC plan, before the placement is made.</w:t>
      </w:r>
    </w:p>
    <w:p w:rsidR="009E2A51" w:rsidRPr="00A63846" w:rsidRDefault="009E2A51" w:rsidP="009E2A51">
      <w:pPr>
        <w:numPr>
          <w:ilvl w:val="0"/>
          <w:numId w:val="4"/>
        </w:numPr>
        <w:tabs>
          <w:tab w:val="clear" w:pos="720"/>
          <w:tab w:val="num" w:pos="283"/>
        </w:tabs>
        <w:ind w:left="283" w:hanging="283"/>
        <w:rPr>
          <w:rFonts w:ascii="Verdana" w:hAnsi="Verdana"/>
          <w:sz w:val="22"/>
          <w:szCs w:val="22"/>
          <w:lang w:val="en-GB"/>
        </w:rPr>
      </w:pPr>
      <w:r>
        <w:rPr>
          <w:rFonts w:ascii="Verdana" w:hAnsi="Verdana"/>
          <w:sz w:val="22"/>
          <w:szCs w:val="22"/>
          <w:lang w:val="en-GB"/>
        </w:rPr>
        <w:t>Young people will have right to appeal decisions of the LA to the First-tier Tribunal.</w:t>
      </w:r>
    </w:p>
    <w:p w:rsidR="009E2A51" w:rsidRPr="00A63846" w:rsidRDefault="009E2A51" w:rsidP="009E2A51">
      <w:pPr>
        <w:numPr>
          <w:ilvl w:val="0"/>
          <w:numId w:val="4"/>
        </w:numPr>
        <w:tabs>
          <w:tab w:val="clear" w:pos="720"/>
          <w:tab w:val="num" w:pos="283"/>
        </w:tabs>
        <w:ind w:left="283" w:hanging="283"/>
        <w:rPr>
          <w:rFonts w:ascii="Verdana" w:hAnsi="Verdana"/>
          <w:sz w:val="22"/>
          <w:szCs w:val="22"/>
          <w:lang w:val="en-GB"/>
        </w:rPr>
      </w:pPr>
      <w:r>
        <w:rPr>
          <w:rFonts w:ascii="Verdana" w:hAnsi="Verdana"/>
          <w:sz w:val="22"/>
          <w:szCs w:val="22"/>
          <w:lang w:val="en-GB"/>
        </w:rPr>
        <w:t>FE c</w:t>
      </w:r>
      <w:r w:rsidRPr="00A63846">
        <w:rPr>
          <w:rFonts w:ascii="Verdana" w:hAnsi="Verdana"/>
          <w:sz w:val="22"/>
          <w:szCs w:val="22"/>
          <w:lang w:val="en-GB"/>
        </w:rPr>
        <w:t>olleges</w:t>
      </w:r>
      <w:r>
        <w:rPr>
          <w:rFonts w:ascii="Verdana" w:hAnsi="Verdana"/>
          <w:sz w:val="22"/>
          <w:szCs w:val="22"/>
          <w:lang w:val="en-GB"/>
        </w:rPr>
        <w:t xml:space="preserve"> and ISPs</w:t>
      </w:r>
      <w:r w:rsidRPr="00A63846">
        <w:rPr>
          <w:rFonts w:ascii="Verdana" w:hAnsi="Verdana"/>
          <w:sz w:val="22"/>
          <w:szCs w:val="22"/>
          <w:lang w:val="en-GB"/>
        </w:rPr>
        <w:t xml:space="preserve"> will need to engage with the </w:t>
      </w:r>
      <w:r>
        <w:rPr>
          <w:rFonts w:ascii="Verdana" w:hAnsi="Verdana"/>
          <w:sz w:val="22"/>
          <w:szCs w:val="22"/>
          <w:lang w:val="en-GB"/>
        </w:rPr>
        <w:t>LA</w:t>
      </w:r>
      <w:r w:rsidRPr="00A63846">
        <w:rPr>
          <w:rFonts w:ascii="Verdana" w:hAnsi="Verdana"/>
          <w:sz w:val="22"/>
          <w:szCs w:val="22"/>
          <w:lang w:val="en-GB"/>
        </w:rPr>
        <w:t xml:space="preserve"> and carry out annual reviews for students with EHC</w:t>
      </w:r>
      <w:r>
        <w:rPr>
          <w:rFonts w:ascii="Verdana" w:hAnsi="Verdana"/>
          <w:sz w:val="22"/>
          <w:szCs w:val="22"/>
          <w:lang w:val="en-GB"/>
        </w:rPr>
        <w:t xml:space="preserve"> plan</w:t>
      </w:r>
      <w:r w:rsidRPr="00A63846">
        <w:rPr>
          <w:rFonts w:ascii="Verdana" w:hAnsi="Verdana"/>
          <w:sz w:val="22"/>
          <w:szCs w:val="22"/>
          <w:lang w:val="en-GB"/>
        </w:rPr>
        <w:t>s</w:t>
      </w:r>
      <w:r>
        <w:rPr>
          <w:rFonts w:ascii="Verdana" w:hAnsi="Verdana"/>
          <w:sz w:val="22"/>
          <w:szCs w:val="22"/>
          <w:lang w:val="en-GB"/>
        </w:rPr>
        <w:t>.</w:t>
      </w:r>
    </w:p>
    <w:p w:rsidR="009E2A51" w:rsidRPr="008D09D0" w:rsidRDefault="009E2A51" w:rsidP="009E2A51">
      <w:pPr>
        <w:numPr>
          <w:ilvl w:val="0"/>
          <w:numId w:val="4"/>
        </w:numPr>
        <w:tabs>
          <w:tab w:val="clear" w:pos="720"/>
          <w:tab w:val="num" w:pos="283"/>
        </w:tabs>
        <w:ind w:left="283" w:hanging="283"/>
        <w:rPr>
          <w:rFonts w:ascii="Verdana" w:hAnsi="Verdana"/>
          <w:color w:val="000000" w:themeColor="text1"/>
          <w:sz w:val="22"/>
          <w:szCs w:val="22"/>
          <w:lang w:val="en-GB"/>
        </w:rPr>
      </w:pPr>
      <w:r w:rsidRPr="008D09D0">
        <w:rPr>
          <w:rFonts w:ascii="Verdana" w:hAnsi="Verdana"/>
          <w:color w:val="000000" w:themeColor="text1"/>
          <w:sz w:val="22"/>
          <w:szCs w:val="22"/>
          <w:lang w:val="en-GB"/>
        </w:rPr>
        <w:t xml:space="preserve">Annual reviews will need to focus on next steps for students and </w:t>
      </w:r>
      <w:r>
        <w:rPr>
          <w:rFonts w:ascii="Verdana" w:hAnsi="Verdana"/>
          <w:color w:val="000000" w:themeColor="text1"/>
          <w:sz w:val="22"/>
          <w:szCs w:val="22"/>
          <w:lang w:val="en-GB"/>
        </w:rPr>
        <w:t xml:space="preserve">supporting them in preparing for </w:t>
      </w:r>
      <w:r w:rsidRPr="008D09D0">
        <w:rPr>
          <w:rFonts w:ascii="Verdana" w:hAnsi="Verdana"/>
          <w:color w:val="000000" w:themeColor="text1"/>
          <w:sz w:val="22"/>
          <w:szCs w:val="22"/>
          <w:lang w:val="en-GB"/>
        </w:rPr>
        <w:t xml:space="preserve">adulthood </w:t>
      </w:r>
      <w:r>
        <w:rPr>
          <w:rFonts w:ascii="Verdana" w:hAnsi="Verdana"/>
          <w:color w:val="000000" w:themeColor="text1"/>
          <w:sz w:val="22"/>
          <w:szCs w:val="22"/>
          <w:lang w:val="en-GB"/>
        </w:rPr>
        <w:t xml:space="preserve">including achieving </w:t>
      </w:r>
      <w:r w:rsidRPr="008D09D0">
        <w:rPr>
          <w:rFonts w:ascii="Verdana" w:hAnsi="Verdana"/>
          <w:color w:val="000000" w:themeColor="text1"/>
          <w:sz w:val="22"/>
          <w:szCs w:val="22"/>
          <w:lang w:val="en-GB"/>
        </w:rPr>
        <w:t>paid employment, good health, independent living, friends, relationships and community inclusion.</w:t>
      </w:r>
    </w:p>
    <w:p w:rsidR="009E2A51" w:rsidRDefault="009E2A51" w:rsidP="009E2A51">
      <w:pPr>
        <w:rPr>
          <w:rFonts w:ascii="Verdana" w:hAnsi="Verdana"/>
          <w:b/>
          <w:bCs/>
          <w:sz w:val="22"/>
          <w:szCs w:val="22"/>
          <w:lang w:val="en-GB"/>
        </w:rPr>
      </w:pPr>
    </w:p>
    <w:p w:rsidR="009E2A51" w:rsidRPr="009E2A51" w:rsidRDefault="009E2A51" w:rsidP="009E2A51">
      <w:pPr>
        <w:spacing w:before="120" w:after="120"/>
        <w:rPr>
          <w:rFonts w:ascii="Verdana" w:hAnsi="Verdana"/>
          <w:b/>
          <w:bCs/>
          <w:color w:val="00A0B1"/>
          <w:lang w:val="en-GB"/>
        </w:rPr>
      </w:pPr>
      <w:r w:rsidRPr="009E2A51">
        <w:rPr>
          <w:rFonts w:ascii="Verdana" w:hAnsi="Verdana"/>
          <w:b/>
          <w:bCs/>
          <w:color w:val="00A0B1"/>
          <w:lang w:val="en-GB"/>
        </w:rPr>
        <w:t>Local offer</w:t>
      </w:r>
    </w:p>
    <w:p w:rsidR="009E2A51" w:rsidRDefault="009E2A51" w:rsidP="009E2A51">
      <w:pPr>
        <w:rPr>
          <w:rFonts w:ascii="Verdana" w:hAnsi="Verdana"/>
          <w:sz w:val="22"/>
          <w:szCs w:val="22"/>
          <w:lang w:val="en-GB"/>
        </w:rPr>
      </w:pPr>
      <w:r w:rsidRPr="00A63846">
        <w:rPr>
          <w:rFonts w:ascii="Verdana" w:hAnsi="Verdana"/>
          <w:sz w:val="22"/>
          <w:szCs w:val="22"/>
          <w:lang w:val="en-GB"/>
        </w:rPr>
        <w:t xml:space="preserve">The </w:t>
      </w:r>
      <w:r>
        <w:rPr>
          <w:rFonts w:ascii="Verdana" w:hAnsi="Verdana"/>
          <w:sz w:val="22"/>
          <w:szCs w:val="22"/>
          <w:lang w:val="en-GB"/>
        </w:rPr>
        <w:t>l</w:t>
      </w:r>
      <w:r w:rsidRPr="00A63846">
        <w:rPr>
          <w:rFonts w:ascii="Verdana" w:hAnsi="Verdana"/>
          <w:sz w:val="22"/>
          <w:szCs w:val="22"/>
          <w:lang w:val="en-GB"/>
        </w:rPr>
        <w:t xml:space="preserve">ocal </w:t>
      </w:r>
      <w:r>
        <w:rPr>
          <w:rFonts w:ascii="Verdana" w:hAnsi="Verdana"/>
          <w:sz w:val="22"/>
          <w:szCs w:val="22"/>
          <w:lang w:val="en-GB"/>
        </w:rPr>
        <w:t>o</w:t>
      </w:r>
      <w:r w:rsidRPr="00A63846">
        <w:rPr>
          <w:rFonts w:ascii="Verdana" w:hAnsi="Verdana"/>
          <w:sz w:val="22"/>
          <w:szCs w:val="22"/>
          <w:lang w:val="en-GB"/>
        </w:rPr>
        <w:t>ffer will set out what all local agencies provide</w:t>
      </w:r>
      <w:r>
        <w:rPr>
          <w:rFonts w:ascii="Verdana" w:hAnsi="Verdana"/>
          <w:sz w:val="22"/>
          <w:szCs w:val="22"/>
          <w:lang w:val="en-GB"/>
        </w:rPr>
        <w:t xml:space="preserve"> for children and young people with SEN. The local offer includes:</w:t>
      </w:r>
    </w:p>
    <w:p w:rsidR="009E2A51" w:rsidRPr="008D09D0" w:rsidRDefault="009E2A51" w:rsidP="009E2A51">
      <w:pPr>
        <w:numPr>
          <w:ilvl w:val="0"/>
          <w:numId w:val="4"/>
        </w:numPr>
        <w:tabs>
          <w:tab w:val="clear" w:pos="720"/>
          <w:tab w:val="num" w:pos="283"/>
        </w:tabs>
        <w:ind w:left="283" w:hanging="283"/>
        <w:rPr>
          <w:rFonts w:ascii="Verdana" w:hAnsi="Verdana"/>
          <w:sz w:val="22"/>
          <w:szCs w:val="22"/>
          <w:lang w:val="en-GB"/>
        </w:rPr>
      </w:pPr>
      <w:r w:rsidRPr="008D09D0">
        <w:rPr>
          <w:rFonts w:ascii="Verdana" w:hAnsi="Verdana"/>
          <w:sz w:val="22"/>
          <w:szCs w:val="22"/>
          <w:lang w:val="en-GB"/>
        </w:rPr>
        <w:t xml:space="preserve">what </w:t>
      </w:r>
      <w:r>
        <w:rPr>
          <w:rFonts w:ascii="Verdana" w:hAnsi="Verdana"/>
          <w:sz w:val="22"/>
          <w:szCs w:val="22"/>
          <w:lang w:val="en-GB"/>
        </w:rPr>
        <w:t xml:space="preserve">FE </w:t>
      </w:r>
      <w:r w:rsidRPr="008D09D0">
        <w:rPr>
          <w:rFonts w:ascii="Verdana" w:hAnsi="Verdana"/>
          <w:sz w:val="22"/>
          <w:szCs w:val="22"/>
          <w:lang w:val="en-GB"/>
        </w:rPr>
        <w:t>colleges</w:t>
      </w:r>
      <w:r>
        <w:rPr>
          <w:rFonts w:ascii="Verdana" w:hAnsi="Verdana"/>
          <w:sz w:val="22"/>
          <w:szCs w:val="22"/>
          <w:lang w:val="en-GB"/>
        </w:rPr>
        <w:t xml:space="preserve"> and ISPs</w:t>
      </w:r>
      <w:r w:rsidRPr="008D09D0">
        <w:rPr>
          <w:rFonts w:ascii="Verdana" w:hAnsi="Verdana"/>
          <w:sz w:val="22"/>
          <w:szCs w:val="22"/>
          <w:lang w:val="en-GB"/>
        </w:rPr>
        <w:t xml:space="preserve"> provide</w:t>
      </w:r>
      <w:r>
        <w:rPr>
          <w:rFonts w:ascii="Verdana" w:hAnsi="Verdana"/>
          <w:sz w:val="22"/>
          <w:szCs w:val="22"/>
          <w:lang w:val="en-GB"/>
        </w:rPr>
        <w:t>;</w:t>
      </w:r>
      <w:r w:rsidRPr="008D09D0">
        <w:rPr>
          <w:rFonts w:ascii="Verdana" w:hAnsi="Verdana"/>
          <w:sz w:val="22"/>
          <w:szCs w:val="22"/>
          <w:lang w:val="en-GB"/>
        </w:rPr>
        <w:t xml:space="preserve"> and </w:t>
      </w:r>
    </w:p>
    <w:p w:rsidR="009E2A51" w:rsidRPr="008D09D0" w:rsidRDefault="009E2A51" w:rsidP="009E2A51">
      <w:pPr>
        <w:numPr>
          <w:ilvl w:val="0"/>
          <w:numId w:val="4"/>
        </w:numPr>
        <w:tabs>
          <w:tab w:val="clear" w:pos="720"/>
          <w:tab w:val="num" w:pos="283"/>
        </w:tabs>
        <w:ind w:left="283" w:hanging="283"/>
        <w:rPr>
          <w:rFonts w:ascii="Verdana" w:hAnsi="Verdana"/>
          <w:sz w:val="22"/>
          <w:szCs w:val="22"/>
          <w:lang w:val="en-GB"/>
        </w:rPr>
      </w:pPr>
      <w:proofErr w:type="gramStart"/>
      <w:r w:rsidRPr="008D09D0">
        <w:rPr>
          <w:rFonts w:ascii="Verdana" w:hAnsi="Verdana"/>
          <w:sz w:val="22"/>
          <w:szCs w:val="22"/>
          <w:lang w:val="en-GB"/>
        </w:rPr>
        <w:t>services</w:t>
      </w:r>
      <w:proofErr w:type="gramEnd"/>
      <w:r w:rsidRPr="008D09D0">
        <w:rPr>
          <w:rFonts w:ascii="Verdana" w:hAnsi="Verdana"/>
          <w:sz w:val="22"/>
          <w:szCs w:val="22"/>
          <w:lang w:val="en-GB"/>
        </w:rPr>
        <w:t xml:space="preserve"> available to support young people </w:t>
      </w:r>
      <w:r>
        <w:rPr>
          <w:rFonts w:ascii="Verdana" w:hAnsi="Verdana"/>
          <w:sz w:val="22"/>
          <w:szCs w:val="22"/>
          <w:lang w:val="en-GB"/>
        </w:rPr>
        <w:t>in</w:t>
      </w:r>
      <w:r w:rsidRPr="008D09D0">
        <w:rPr>
          <w:rFonts w:ascii="Verdana" w:hAnsi="Verdana"/>
          <w:sz w:val="22"/>
          <w:szCs w:val="22"/>
          <w:lang w:val="en-GB"/>
        </w:rPr>
        <w:t xml:space="preserve"> prepar</w:t>
      </w:r>
      <w:r>
        <w:rPr>
          <w:rFonts w:ascii="Verdana" w:hAnsi="Verdana"/>
          <w:sz w:val="22"/>
          <w:szCs w:val="22"/>
          <w:lang w:val="en-GB"/>
        </w:rPr>
        <w:t>ing</w:t>
      </w:r>
      <w:r w:rsidRPr="008D09D0">
        <w:rPr>
          <w:rFonts w:ascii="Verdana" w:hAnsi="Verdana"/>
          <w:sz w:val="22"/>
          <w:szCs w:val="22"/>
          <w:lang w:val="en-GB"/>
        </w:rPr>
        <w:t xml:space="preserve"> for adulthood. </w:t>
      </w:r>
    </w:p>
    <w:p w:rsidR="009E2A51" w:rsidRDefault="009E2A51" w:rsidP="009E2A51">
      <w:pPr>
        <w:rPr>
          <w:rFonts w:ascii="Verdana" w:hAnsi="Verdana"/>
          <w:b/>
          <w:bCs/>
          <w:sz w:val="22"/>
          <w:szCs w:val="22"/>
          <w:lang w:val="en-GB"/>
        </w:rPr>
      </w:pPr>
    </w:p>
    <w:p w:rsidR="009E2A51" w:rsidRPr="00A96B8F" w:rsidRDefault="009E2A51" w:rsidP="009E2A51">
      <w:pPr>
        <w:rPr>
          <w:rFonts w:ascii="Verdana" w:hAnsi="Verdana"/>
          <w:bCs/>
          <w:sz w:val="22"/>
          <w:szCs w:val="22"/>
          <w:lang w:val="en-GB"/>
        </w:rPr>
      </w:pPr>
      <w:r w:rsidRPr="00A96B8F">
        <w:rPr>
          <w:rFonts w:ascii="Verdana" w:hAnsi="Verdana"/>
          <w:bCs/>
          <w:sz w:val="22"/>
          <w:szCs w:val="22"/>
          <w:lang w:val="en-GB"/>
        </w:rPr>
        <w:t xml:space="preserve">The Bill will </w:t>
      </w:r>
      <w:r w:rsidRPr="00A96B8F">
        <w:rPr>
          <w:rFonts w:ascii="Verdana" w:hAnsi="Verdana"/>
          <w:sz w:val="22"/>
          <w:szCs w:val="22"/>
        </w:rPr>
        <w:t xml:space="preserve">place a duty on </w:t>
      </w:r>
      <w:r>
        <w:rPr>
          <w:rFonts w:ascii="Verdana" w:hAnsi="Verdana"/>
          <w:sz w:val="22"/>
          <w:szCs w:val="22"/>
        </w:rPr>
        <w:t>LA</w:t>
      </w:r>
      <w:r w:rsidRPr="00A96B8F">
        <w:rPr>
          <w:rFonts w:ascii="Verdana" w:hAnsi="Verdana"/>
          <w:sz w:val="22"/>
          <w:szCs w:val="22"/>
        </w:rPr>
        <w:t>s to involve FE colleges and ISPs in developing their local offer of services</w:t>
      </w:r>
      <w:r>
        <w:rPr>
          <w:rFonts w:ascii="Verdana" w:hAnsi="Verdana"/>
          <w:sz w:val="22"/>
          <w:szCs w:val="22"/>
        </w:rPr>
        <w:t xml:space="preserve">. </w:t>
      </w:r>
    </w:p>
    <w:p w:rsidR="009E2A51" w:rsidRDefault="009E2A51" w:rsidP="009E2A51">
      <w:pPr>
        <w:rPr>
          <w:rFonts w:ascii="Verdana" w:hAnsi="Verdana"/>
          <w:b/>
          <w:bCs/>
          <w:sz w:val="22"/>
          <w:szCs w:val="22"/>
          <w:lang w:val="en-GB"/>
        </w:rPr>
      </w:pPr>
    </w:p>
    <w:p w:rsidR="009E2A51" w:rsidRPr="009E2A51" w:rsidRDefault="009E2A51" w:rsidP="009E2A51">
      <w:pPr>
        <w:spacing w:before="120" w:after="120"/>
        <w:rPr>
          <w:rFonts w:ascii="Verdana" w:hAnsi="Verdana"/>
          <w:b/>
          <w:bCs/>
          <w:color w:val="00A0B1"/>
          <w:lang w:val="en-GB"/>
        </w:rPr>
      </w:pPr>
      <w:r w:rsidRPr="009E2A51">
        <w:rPr>
          <w:rFonts w:ascii="Verdana" w:hAnsi="Verdana"/>
          <w:b/>
          <w:bCs/>
          <w:color w:val="00A0B1"/>
          <w:lang w:val="en-GB"/>
        </w:rPr>
        <w:t>Timing between now and September 2014</w:t>
      </w:r>
    </w:p>
    <w:tbl>
      <w:tblPr>
        <w:tblStyle w:val="TableGrid"/>
        <w:tblW w:w="0" w:type="auto"/>
        <w:tblInd w:w="108" w:type="dxa"/>
        <w:tblLook w:val="04A0" w:firstRow="1" w:lastRow="0" w:firstColumn="1" w:lastColumn="0" w:noHBand="0" w:noVBand="1"/>
      </w:tblPr>
      <w:tblGrid>
        <w:gridCol w:w="2113"/>
        <w:gridCol w:w="7952"/>
      </w:tblGrid>
      <w:tr w:rsidR="009E2A51" w:rsidTr="00461C5D">
        <w:tc>
          <w:tcPr>
            <w:tcW w:w="2113" w:type="dxa"/>
          </w:tcPr>
          <w:p w:rsidR="009E2A51" w:rsidRPr="00523B58" w:rsidRDefault="009E2A51" w:rsidP="00461C5D">
            <w:pPr>
              <w:spacing w:before="60" w:after="60"/>
              <w:rPr>
                <w:rFonts w:ascii="Verdana" w:hAnsi="Verdana"/>
                <w:b/>
                <w:sz w:val="22"/>
                <w:szCs w:val="22"/>
              </w:rPr>
            </w:pPr>
            <w:r w:rsidRPr="00523B58">
              <w:rPr>
                <w:rFonts w:ascii="Verdana" w:hAnsi="Verdana"/>
                <w:b/>
                <w:sz w:val="22"/>
                <w:szCs w:val="22"/>
              </w:rPr>
              <w:t>Autumn 2013</w:t>
            </w:r>
          </w:p>
          <w:p w:rsidR="009E2A51" w:rsidRDefault="009E2A51" w:rsidP="00461C5D">
            <w:pPr>
              <w:spacing w:before="60" w:after="60"/>
              <w:rPr>
                <w:rFonts w:ascii="Verdana" w:hAnsi="Verdana"/>
                <w:b/>
                <w:sz w:val="22"/>
                <w:szCs w:val="22"/>
              </w:rPr>
            </w:pPr>
          </w:p>
          <w:p w:rsidR="009E2A51" w:rsidRDefault="009E2A51" w:rsidP="00461C5D">
            <w:pPr>
              <w:spacing w:before="60" w:after="60"/>
              <w:rPr>
                <w:rFonts w:ascii="Verdana" w:hAnsi="Verdana"/>
                <w:b/>
                <w:sz w:val="22"/>
                <w:szCs w:val="22"/>
              </w:rPr>
            </w:pPr>
          </w:p>
        </w:tc>
        <w:tc>
          <w:tcPr>
            <w:tcW w:w="7952" w:type="dxa"/>
          </w:tcPr>
          <w:p w:rsidR="009E2A51" w:rsidRPr="00523B58" w:rsidRDefault="009E2A51" w:rsidP="00461C5D">
            <w:pPr>
              <w:numPr>
                <w:ilvl w:val="0"/>
                <w:numId w:val="4"/>
              </w:numPr>
              <w:tabs>
                <w:tab w:val="clear" w:pos="720"/>
                <w:tab w:val="num" w:pos="283"/>
              </w:tabs>
              <w:spacing w:before="60" w:after="60"/>
              <w:ind w:left="283" w:hanging="283"/>
              <w:rPr>
                <w:rFonts w:ascii="Verdana" w:hAnsi="Verdana"/>
                <w:sz w:val="22"/>
                <w:szCs w:val="22"/>
              </w:rPr>
            </w:pPr>
            <w:r w:rsidRPr="00523B58">
              <w:rPr>
                <w:rFonts w:ascii="Verdana" w:hAnsi="Verdana"/>
                <w:sz w:val="22"/>
                <w:szCs w:val="22"/>
                <w:lang w:val="en-GB"/>
              </w:rPr>
              <w:t xml:space="preserve">Children </w:t>
            </w:r>
            <w:r>
              <w:rPr>
                <w:rFonts w:ascii="Verdana" w:hAnsi="Verdana"/>
                <w:sz w:val="22"/>
                <w:szCs w:val="22"/>
                <w:lang w:val="en-GB"/>
              </w:rPr>
              <w:t>and</w:t>
            </w:r>
            <w:r w:rsidRPr="00523B58">
              <w:rPr>
                <w:rFonts w:ascii="Verdana" w:hAnsi="Verdana"/>
                <w:sz w:val="22"/>
                <w:szCs w:val="22"/>
                <w:lang w:val="en-GB"/>
              </w:rPr>
              <w:t xml:space="preserve"> Families Bill scrutinised in House of Lords</w:t>
            </w:r>
          </w:p>
          <w:p w:rsidR="009E2A51" w:rsidRPr="00523B58" w:rsidRDefault="009E2A51" w:rsidP="00461C5D">
            <w:pPr>
              <w:numPr>
                <w:ilvl w:val="0"/>
                <w:numId w:val="4"/>
              </w:numPr>
              <w:tabs>
                <w:tab w:val="clear" w:pos="720"/>
                <w:tab w:val="num" w:pos="283"/>
              </w:tabs>
              <w:spacing w:before="60" w:after="60"/>
              <w:ind w:left="283" w:hanging="283"/>
              <w:rPr>
                <w:rFonts w:ascii="Verdana" w:hAnsi="Verdana"/>
                <w:sz w:val="22"/>
                <w:szCs w:val="22"/>
              </w:rPr>
            </w:pPr>
            <w:r>
              <w:rPr>
                <w:rFonts w:ascii="Verdana" w:hAnsi="Verdana"/>
                <w:sz w:val="22"/>
                <w:szCs w:val="22"/>
                <w:lang w:val="en-GB"/>
              </w:rPr>
              <w:t xml:space="preserve">0-25 </w:t>
            </w:r>
            <w:r w:rsidRPr="00523B58">
              <w:rPr>
                <w:rFonts w:ascii="Verdana" w:hAnsi="Verdana"/>
                <w:sz w:val="22"/>
                <w:szCs w:val="22"/>
                <w:lang w:val="en-GB"/>
              </w:rPr>
              <w:t>SEN Code of Practice: public consultation</w:t>
            </w:r>
          </w:p>
          <w:p w:rsidR="009E2A51" w:rsidRPr="00A63846" w:rsidRDefault="009E2A51" w:rsidP="00461C5D">
            <w:pPr>
              <w:numPr>
                <w:ilvl w:val="0"/>
                <w:numId w:val="4"/>
              </w:numPr>
              <w:tabs>
                <w:tab w:val="clear" w:pos="720"/>
                <w:tab w:val="num" w:pos="283"/>
              </w:tabs>
              <w:spacing w:before="60" w:after="60"/>
              <w:ind w:left="283" w:hanging="283"/>
              <w:rPr>
                <w:rFonts w:ascii="Verdana" w:hAnsi="Verdana"/>
                <w:sz w:val="22"/>
                <w:szCs w:val="22"/>
              </w:rPr>
            </w:pPr>
            <w:r w:rsidRPr="00523B58">
              <w:rPr>
                <w:rFonts w:ascii="Verdana" w:hAnsi="Verdana"/>
                <w:sz w:val="22"/>
                <w:szCs w:val="22"/>
                <w:lang w:val="en-GB"/>
              </w:rPr>
              <w:t xml:space="preserve">Transitional arrangements consultation </w:t>
            </w:r>
          </w:p>
        </w:tc>
      </w:tr>
      <w:tr w:rsidR="009E2A51" w:rsidTr="00461C5D">
        <w:tc>
          <w:tcPr>
            <w:tcW w:w="2113" w:type="dxa"/>
          </w:tcPr>
          <w:p w:rsidR="009E2A51" w:rsidRPr="00523B58" w:rsidRDefault="009E2A51" w:rsidP="00461C5D">
            <w:pPr>
              <w:spacing w:before="60" w:after="60"/>
              <w:rPr>
                <w:rFonts w:ascii="Verdana" w:hAnsi="Verdana"/>
                <w:b/>
                <w:bCs/>
                <w:sz w:val="22"/>
                <w:szCs w:val="22"/>
                <w:lang w:val="en-GB"/>
              </w:rPr>
            </w:pPr>
            <w:r w:rsidRPr="00523B58">
              <w:rPr>
                <w:rFonts w:ascii="Verdana" w:hAnsi="Verdana"/>
                <w:b/>
                <w:bCs/>
                <w:sz w:val="22"/>
                <w:szCs w:val="22"/>
                <w:lang w:val="en-GB"/>
              </w:rPr>
              <w:t>Spring 2014</w:t>
            </w:r>
          </w:p>
          <w:p w:rsidR="009E2A51" w:rsidRDefault="009E2A51" w:rsidP="00461C5D">
            <w:pPr>
              <w:spacing w:before="60" w:after="60"/>
              <w:rPr>
                <w:rFonts w:ascii="Verdana" w:hAnsi="Verdana"/>
                <w:b/>
                <w:sz w:val="22"/>
                <w:szCs w:val="22"/>
              </w:rPr>
            </w:pPr>
          </w:p>
        </w:tc>
        <w:tc>
          <w:tcPr>
            <w:tcW w:w="7952" w:type="dxa"/>
          </w:tcPr>
          <w:p w:rsidR="009E2A51" w:rsidRPr="00523B58" w:rsidRDefault="009E2A51" w:rsidP="00461C5D">
            <w:pPr>
              <w:numPr>
                <w:ilvl w:val="0"/>
                <w:numId w:val="4"/>
              </w:numPr>
              <w:tabs>
                <w:tab w:val="clear" w:pos="720"/>
                <w:tab w:val="num" w:pos="283"/>
              </w:tabs>
              <w:spacing w:before="60" w:after="60"/>
              <w:ind w:left="283" w:hanging="283"/>
              <w:rPr>
                <w:rFonts w:ascii="Verdana" w:hAnsi="Verdana"/>
                <w:sz w:val="22"/>
                <w:szCs w:val="22"/>
                <w:lang w:val="en-GB"/>
              </w:rPr>
            </w:pPr>
            <w:r w:rsidRPr="00523B58">
              <w:rPr>
                <w:rFonts w:ascii="Verdana" w:hAnsi="Verdana"/>
                <w:sz w:val="22"/>
                <w:szCs w:val="22"/>
                <w:lang w:val="en-GB"/>
              </w:rPr>
              <w:t xml:space="preserve">Children </w:t>
            </w:r>
            <w:r>
              <w:rPr>
                <w:rFonts w:ascii="Verdana" w:hAnsi="Verdana"/>
                <w:sz w:val="22"/>
                <w:szCs w:val="22"/>
                <w:lang w:val="en-GB"/>
              </w:rPr>
              <w:t>and</w:t>
            </w:r>
            <w:r w:rsidRPr="00523B58">
              <w:rPr>
                <w:rFonts w:ascii="Verdana" w:hAnsi="Verdana"/>
                <w:sz w:val="22"/>
                <w:szCs w:val="22"/>
                <w:lang w:val="en-GB"/>
              </w:rPr>
              <w:t xml:space="preserve"> Families Bill receives Royal Assent</w:t>
            </w:r>
          </w:p>
          <w:p w:rsidR="009E2A51" w:rsidRPr="00523B58" w:rsidRDefault="009E2A51" w:rsidP="00461C5D">
            <w:pPr>
              <w:numPr>
                <w:ilvl w:val="0"/>
                <w:numId w:val="4"/>
              </w:numPr>
              <w:tabs>
                <w:tab w:val="clear" w:pos="720"/>
                <w:tab w:val="num" w:pos="283"/>
              </w:tabs>
              <w:spacing w:before="60" w:after="60"/>
              <w:ind w:left="283" w:hanging="283"/>
              <w:rPr>
                <w:rFonts w:ascii="Verdana" w:hAnsi="Verdana"/>
                <w:sz w:val="22"/>
                <w:szCs w:val="22"/>
                <w:lang w:val="en-GB"/>
              </w:rPr>
            </w:pPr>
            <w:r>
              <w:rPr>
                <w:rFonts w:ascii="Verdana" w:hAnsi="Verdana"/>
                <w:sz w:val="22"/>
                <w:szCs w:val="22"/>
                <w:lang w:val="en-GB"/>
              </w:rPr>
              <w:t xml:space="preserve">0-25 </w:t>
            </w:r>
            <w:r w:rsidRPr="00523B58">
              <w:rPr>
                <w:rFonts w:ascii="Verdana" w:hAnsi="Verdana"/>
                <w:sz w:val="22"/>
                <w:szCs w:val="22"/>
                <w:lang w:val="en-GB"/>
              </w:rPr>
              <w:t>SEN Code of Practice published</w:t>
            </w:r>
          </w:p>
          <w:p w:rsidR="009E2A51" w:rsidRPr="00A63846" w:rsidRDefault="009E2A51" w:rsidP="00461C5D">
            <w:pPr>
              <w:numPr>
                <w:ilvl w:val="0"/>
                <w:numId w:val="4"/>
              </w:numPr>
              <w:tabs>
                <w:tab w:val="clear" w:pos="720"/>
                <w:tab w:val="num" w:pos="283"/>
              </w:tabs>
              <w:spacing w:before="60" w:after="60"/>
              <w:ind w:left="283" w:hanging="283"/>
              <w:rPr>
                <w:rFonts w:ascii="Verdana" w:hAnsi="Verdana"/>
                <w:sz w:val="22"/>
                <w:szCs w:val="22"/>
                <w:lang w:val="en-GB"/>
              </w:rPr>
            </w:pPr>
            <w:r w:rsidRPr="00523B58">
              <w:rPr>
                <w:rFonts w:ascii="Verdana" w:hAnsi="Verdana"/>
                <w:sz w:val="22"/>
                <w:szCs w:val="22"/>
                <w:lang w:val="en-GB"/>
              </w:rPr>
              <w:t>Transitional arrangements published</w:t>
            </w:r>
          </w:p>
        </w:tc>
      </w:tr>
      <w:tr w:rsidR="009E2A51" w:rsidTr="00461C5D">
        <w:tc>
          <w:tcPr>
            <w:tcW w:w="2113" w:type="dxa"/>
          </w:tcPr>
          <w:p w:rsidR="009E2A51" w:rsidRPr="00523B58" w:rsidRDefault="009E2A51" w:rsidP="00461C5D">
            <w:pPr>
              <w:spacing w:before="60" w:after="60"/>
              <w:rPr>
                <w:rFonts w:ascii="Verdana" w:hAnsi="Verdana"/>
                <w:sz w:val="22"/>
                <w:szCs w:val="22"/>
              </w:rPr>
            </w:pPr>
            <w:r w:rsidRPr="00523B58">
              <w:rPr>
                <w:rFonts w:ascii="Verdana" w:hAnsi="Verdana"/>
                <w:b/>
                <w:bCs/>
                <w:sz w:val="22"/>
                <w:szCs w:val="22"/>
                <w:lang w:val="en-GB"/>
              </w:rPr>
              <w:t>From September 2014</w:t>
            </w:r>
          </w:p>
          <w:p w:rsidR="009E2A51" w:rsidRDefault="009E2A51" w:rsidP="00461C5D">
            <w:pPr>
              <w:spacing w:before="60" w:after="60"/>
              <w:rPr>
                <w:rFonts w:ascii="Verdana" w:hAnsi="Verdana"/>
                <w:b/>
                <w:sz w:val="22"/>
                <w:szCs w:val="22"/>
              </w:rPr>
            </w:pPr>
          </w:p>
        </w:tc>
        <w:tc>
          <w:tcPr>
            <w:tcW w:w="7952" w:type="dxa"/>
          </w:tcPr>
          <w:p w:rsidR="009E2A51" w:rsidRPr="00523B58" w:rsidRDefault="009E2A51" w:rsidP="00461C5D">
            <w:pPr>
              <w:numPr>
                <w:ilvl w:val="0"/>
                <w:numId w:val="4"/>
              </w:numPr>
              <w:tabs>
                <w:tab w:val="clear" w:pos="720"/>
                <w:tab w:val="num" w:pos="283"/>
              </w:tabs>
              <w:spacing w:before="60" w:after="60"/>
              <w:ind w:left="283" w:hanging="283"/>
              <w:rPr>
                <w:rFonts w:ascii="Verdana" w:hAnsi="Verdana"/>
                <w:sz w:val="22"/>
                <w:szCs w:val="22"/>
                <w:lang w:val="en-GB"/>
              </w:rPr>
            </w:pPr>
            <w:r w:rsidRPr="00523B58">
              <w:rPr>
                <w:rFonts w:ascii="Verdana" w:hAnsi="Verdana"/>
                <w:sz w:val="22"/>
                <w:szCs w:val="22"/>
                <w:lang w:val="en-GB"/>
              </w:rPr>
              <w:t>Implementation of Children and Families Bill</w:t>
            </w:r>
          </w:p>
          <w:p w:rsidR="009E2A51" w:rsidRPr="00523B58" w:rsidRDefault="009E2A51" w:rsidP="00461C5D">
            <w:pPr>
              <w:numPr>
                <w:ilvl w:val="0"/>
                <w:numId w:val="4"/>
              </w:numPr>
              <w:tabs>
                <w:tab w:val="clear" w:pos="720"/>
                <w:tab w:val="num" w:pos="283"/>
              </w:tabs>
              <w:spacing w:before="60" w:after="60"/>
              <w:ind w:left="283" w:hanging="283"/>
              <w:rPr>
                <w:rFonts w:ascii="Verdana" w:hAnsi="Verdana"/>
                <w:sz w:val="22"/>
                <w:szCs w:val="22"/>
                <w:lang w:val="en-GB"/>
              </w:rPr>
            </w:pPr>
            <w:r w:rsidRPr="00523B58">
              <w:rPr>
                <w:rFonts w:ascii="Verdana" w:hAnsi="Verdana"/>
                <w:sz w:val="22"/>
                <w:szCs w:val="22"/>
                <w:lang w:val="en-GB"/>
              </w:rPr>
              <w:t>New 0-25 SEN Code of Practice takes effect</w:t>
            </w:r>
          </w:p>
          <w:p w:rsidR="009E2A51" w:rsidRDefault="009E2A51" w:rsidP="00461C5D">
            <w:pPr>
              <w:numPr>
                <w:ilvl w:val="0"/>
                <w:numId w:val="4"/>
              </w:numPr>
              <w:tabs>
                <w:tab w:val="clear" w:pos="720"/>
                <w:tab w:val="num" w:pos="283"/>
              </w:tabs>
              <w:spacing w:before="60" w:after="60"/>
              <w:ind w:left="283" w:hanging="283"/>
              <w:rPr>
                <w:rFonts w:ascii="Verdana" w:hAnsi="Verdana"/>
                <w:sz w:val="22"/>
                <w:szCs w:val="22"/>
                <w:lang w:val="en-GB"/>
              </w:rPr>
            </w:pPr>
            <w:r w:rsidRPr="00523B58">
              <w:rPr>
                <w:rFonts w:ascii="Verdana" w:hAnsi="Verdana"/>
                <w:sz w:val="22"/>
                <w:szCs w:val="22"/>
                <w:lang w:val="en-GB"/>
              </w:rPr>
              <w:t xml:space="preserve">No new </w:t>
            </w:r>
            <w:r>
              <w:rPr>
                <w:rFonts w:ascii="Verdana" w:hAnsi="Verdana"/>
                <w:sz w:val="22"/>
                <w:szCs w:val="22"/>
                <w:lang w:val="en-GB"/>
              </w:rPr>
              <w:t xml:space="preserve">assessments for </w:t>
            </w:r>
            <w:r w:rsidRPr="00523B58">
              <w:rPr>
                <w:rFonts w:ascii="Verdana" w:hAnsi="Verdana"/>
                <w:sz w:val="22"/>
                <w:szCs w:val="22"/>
                <w:lang w:val="en-GB"/>
              </w:rPr>
              <w:t xml:space="preserve">statements </w:t>
            </w:r>
            <w:r>
              <w:rPr>
                <w:rFonts w:ascii="Verdana" w:hAnsi="Verdana"/>
                <w:sz w:val="22"/>
                <w:szCs w:val="22"/>
                <w:lang w:val="en-GB"/>
              </w:rPr>
              <w:t>or</w:t>
            </w:r>
            <w:r w:rsidRPr="00523B58">
              <w:rPr>
                <w:rFonts w:ascii="Verdana" w:hAnsi="Verdana"/>
                <w:sz w:val="22"/>
                <w:szCs w:val="22"/>
                <w:lang w:val="en-GB"/>
              </w:rPr>
              <w:t xml:space="preserve"> LDAs will be carried out from 1st September;</w:t>
            </w:r>
          </w:p>
          <w:p w:rsidR="009E2A51" w:rsidRPr="00A63846" w:rsidRDefault="009E2A51" w:rsidP="00461C5D">
            <w:pPr>
              <w:numPr>
                <w:ilvl w:val="0"/>
                <w:numId w:val="4"/>
              </w:numPr>
              <w:tabs>
                <w:tab w:val="clear" w:pos="720"/>
                <w:tab w:val="num" w:pos="283"/>
              </w:tabs>
              <w:spacing w:before="60" w:after="60"/>
              <w:ind w:left="283" w:hanging="283"/>
              <w:rPr>
                <w:rFonts w:ascii="Verdana" w:hAnsi="Verdana"/>
                <w:sz w:val="22"/>
                <w:szCs w:val="22"/>
                <w:lang w:val="en-GB"/>
              </w:rPr>
            </w:pPr>
            <w:r w:rsidRPr="00A63846">
              <w:rPr>
                <w:rFonts w:ascii="Verdana" w:hAnsi="Verdana"/>
                <w:sz w:val="22"/>
                <w:szCs w:val="22"/>
                <w:lang w:val="en-GB"/>
              </w:rPr>
              <w:t xml:space="preserve">Increasingly, young people </w:t>
            </w:r>
            <w:r>
              <w:rPr>
                <w:rFonts w:ascii="Verdana" w:hAnsi="Verdana"/>
                <w:sz w:val="22"/>
                <w:szCs w:val="22"/>
                <w:lang w:val="en-GB"/>
              </w:rPr>
              <w:t xml:space="preserve">will </w:t>
            </w:r>
            <w:r w:rsidRPr="00A63846">
              <w:rPr>
                <w:rFonts w:ascii="Verdana" w:hAnsi="Verdana"/>
                <w:sz w:val="22"/>
                <w:szCs w:val="22"/>
                <w:lang w:val="en-GB"/>
              </w:rPr>
              <w:t xml:space="preserve">come into </w:t>
            </w:r>
            <w:r>
              <w:rPr>
                <w:rFonts w:ascii="Verdana" w:hAnsi="Verdana"/>
                <w:sz w:val="22"/>
                <w:szCs w:val="22"/>
                <w:lang w:val="en-GB"/>
              </w:rPr>
              <w:t xml:space="preserve">FE </w:t>
            </w:r>
            <w:r w:rsidRPr="00A63846">
              <w:rPr>
                <w:rFonts w:ascii="Verdana" w:hAnsi="Verdana"/>
                <w:sz w:val="22"/>
                <w:szCs w:val="22"/>
                <w:lang w:val="en-GB"/>
              </w:rPr>
              <w:t>college</w:t>
            </w:r>
            <w:r>
              <w:rPr>
                <w:rFonts w:ascii="Verdana" w:hAnsi="Verdana"/>
                <w:sz w:val="22"/>
                <w:szCs w:val="22"/>
                <w:lang w:val="en-GB"/>
              </w:rPr>
              <w:t>s and ISPs</w:t>
            </w:r>
            <w:r w:rsidRPr="00A63846">
              <w:rPr>
                <w:rFonts w:ascii="Verdana" w:hAnsi="Verdana"/>
                <w:sz w:val="22"/>
                <w:szCs w:val="22"/>
                <w:lang w:val="en-GB"/>
              </w:rPr>
              <w:t xml:space="preserve"> with </w:t>
            </w:r>
            <w:r>
              <w:rPr>
                <w:rFonts w:ascii="Verdana" w:hAnsi="Verdana"/>
                <w:sz w:val="22"/>
                <w:szCs w:val="22"/>
                <w:lang w:val="en-GB"/>
              </w:rPr>
              <w:t>EHC plans</w:t>
            </w:r>
            <w:r w:rsidRPr="00A63846">
              <w:rPr>
                <w:rFonts w:ascii="Verdana" w:hAnsi="Verdana"/>
                <w:sz w:val="22"/>
                <w:szCs w:val="22"/>
                <w:lang w:val="en-GB"/>
              </w:rPr>
              <w:t xml:space="preserve"> rather than an LDA</w:t>
            </w:r>
          </w:p>
          <w:p w:rsidR="009E2A51" w:rsidRPr="00A96B8F" w:rsidRDefault="009E2A51" w:rsidP="00461C5D">
            <w:pPr>
              <w:numPr>
                <w:ilvl w:val="0"/>
                <w:numId w:val="4"/>
              </w:numPr>
              <w:tabs>
                <w:tab w:val="clear" w:pos="720"/>
                <w:tab w:val="num" w:pos="283"/>
              </w:tabs>
              <w:spacing w:before="60" w:after="60"/>
              <w:ind w:left="283" w:hanging="283"/>
              <w:rPr>
                <w:rFonts w:ascii="Verdana" w:hAnsi="Verdana"/>
                <w:sz w:val="22"/>
                <w:szCs w:val="22"/>
                <w:lang w:val="en-GB"/>
              </w:rPr>
            </w:pPr>
            <w:r>
              <w:rPr>
                <w:rFonts w:ascii="Verdana" w:hAnsi="Verdana"/>
                <w:sz w:val="22"/>
                <w:szCs w:val="22"/>
                <w:lang w:val="en-GB"/>
              </w:rPr>
              <w:t>All new requests for an assessment of SEN will be considered under the new SEN system. Those requiring additional support will receive it through an EHC plan.</w:t>
            </w:r>
          </w:p>
        </w:tc>
      </w:tr>
    </w:tbl>
    <w:p w:rsidR="009E2A51" w:rsidRDefault="009E2A51">
      <w:pPr>
        <w:rPr>
          <w:rFonts w:ascii="Verdana" w:hAnsi="Verdana"/>
          <w:bCs/>
          <w:lang w:val="en-GB"/>
        </w:rPr>
      </w:pPr>
      <w:r>
        <w:rPr>
          <w:rFonts w:ascii="Verdana" w:hAnsi="Verdana"/>
          <w:bCs/>
          <w:lang w:val="en-GB"/>
        </w:rPr>
        <w:br w:type="page"/>
      </w:r>
    </w:p>
    <w:p w:rsidR="00595017" w:rsidRDefault="00595017" w:rsidP="00FD7C49">
      <w:pPr>
        <w:spacing w:after="40"/>
        <w:rPr>
          <w:rFonts w:ascii="Verdana" w:hAnsi="Verdana"/>
          <w:bCs/>
          <w:lang w:val="en-GB"/>
        </w:rPr>
        <w:sectPr w:rsidR="00595017" w:rsidSect="009D2D89">
          <w:headerReference w:type="default" r:id="rId9"/>
          <w:footerReference w:type="default" r:id="rId10"/>
          <w:headerReference w:type="first" r:id="rId11"/>
          <w:pgSz w:w="12240" w:h="15840"/>
          <w:pgMar w:top="993" w:right="993" w:bottom="567" w:left="1134" w:header="426" w:footer="708" w:gutter="0"/>
          <w:cols w:space="708"/>
          <w:titlePg/>
          <w:docGrid w:linePitch="360"/>
        </w:sectPr>
      </w:pPr>
    </w:p>
    <w:p w:rsidR="00461C5D" w:rsidRPr="00461C5D" w:rsidRDefault="00461C5D" w:rsidP="00745DC8">
      <w:pPr>
        <w:spacing w:after="120"/>
        <w:ind w:left="993" w:right="476" w:hanging="426"/>
        <w:rPr>
          <w:rFonts w:ascii="Verdana" w:hAnsi="Verdana"/>
          <w:b/>
          <w:bCs/>
          <w:color w:val="00A0B1"/>
          <w:lang w:val="en-GB"/>
        </w:rPr>
      </w:pPr>
      <w:r w:rsidRPr="00461C5D">
        <w:rPr>
          <w:rFonts w:ascii="Verdana" w:hAnsi="Verdana"/>
          <w:b/>
          <w:bCs/>
          <w:color w:val="00A0B1"/>
          <w:lang w:val="en-GB"/>
        </w:rPr>
        <w:lastRenderedPageBreak/>
        <w:t>What do FE colleges and ISPs need to do?</w:t>
      </w:r>
    </w:p>
    <w:p w:rsidR="00461C5D" w:rsidRDefault="00461C5D" w:rsidP="00745DC8">
      <w:pPr>
        <w:numPr>
          <w:ilvl w:val="0"/>
          <w:numId w:val="4"/>
        </w:numPr>
        <w:tabs>
          <w:tab w:val="clear" w:pos="720"/>
          <w:tab w:val="num" w:pos="283"/>
        </w:tabs>
        <w:spacing w:before="40" w:after="20"/>
        <w:ind w:left="992" w:right="476" w:hanging="425"/>
        <w:rPr>
          <w:rFonts w:ascii="Verdana" w:hAnsi="Verdana"/>
          <w:sz w:val="22"/>
          <w:szCs w:val="22"/>
          <w:lang w:val="en-GB"/>
        </w:rPr>
      </w:pPr>
      <w:r w:rsidRPr="006C6384">
        <w:rPr>
          <w:rFonts w:ascii="Verdana" w:hAnsi="Verdana"/>
          <w:sz w:val="22"/>
          <w:szCs w:val="22"/>
          <w:lang w:val="en-GB"/>
        </w:rPr>
        <w:t xml:space="preserve">Build links with local authorities, </w:t>
      </w:r>
      <w:r>
        <w:rPr>
          <w:rFonts w:ascii="Verdana" w:hAnsi="Verdana"/>
          <w:sz w:val="22"/>
          <w:szCs w:val="22"/>
          <w:lang w:val="en-GB"/>
        </w:rPr>
        <w:t>the</w:t>
      </w:r>
      <w:r w:rsidRPr="006C6384">
        <w:rPr>
          <w:rFonts w:ascii="Verdana" w:hAnsi="Verdana"/>
          <w:sz w:val="22"/>
          <w:szCs w:val="22"/>
          <w:lang w:val="en-GB"/>
        </w:rPr>
        <w:t xml:space="preserve"> commissioners and funders of high needs students</w:t>
      </w:r>
      <w:r>
        <w:rPr>
          <w:rFonts w:ascii="Verdana" w:hAnsi="Verdana"/>
          <w:sz w:val="22"/>
          <w:szCs w:val="22"/>
          <w:lang w:val="en-GB"/>
        </w:rPr>
        <w:t>.</w:t>
      </w:r>
    </w:p>
    <w:p w:rsidR="00461C5D" w:rsidRPr="006C6384" w:rsidRDefault="00461C5D" w:rsidP="00745DC8">
      <w:pPr>
        <w:numPr>
          <w:ilvl w:val="0"/>
          <w:numId w:val="4"/>
        </w:numPr>
        <w:tabs>
          <w:tab w:val="clear" w:pos="720"/>
          <w:tab w:val="num" w:pos="283"/>
        </w:tabs>
        <w:spacing w:before="40" w:after="20"/>
        <w:ind w:left="992" w:right="476" w:hanging="425"/>
        <w:rPr>
          <w:rFonts w:ascii="Verdana" w:hAnsi="Verdana"/>
          <w:sz w:val="22"/>
          <w:szCs w:val="22"/>
          <w:lang w:val="en-GB"/>
        </w:rPr>
      </w:pPr>
      <w:r>
        <w:rPr>
          <w:rFonts w:ascii="Verdana" w:hAnsi="Verdana"/>
          <w:sz w:val="22"/>
          <w:szCs w:val="22"/>
          <w:lang w:val="en-GB"/>
        </w:rPr>
        <w:t>C</w:t>
      </w:r>
      <w:r w:rsidRPr="006C6384">
        <w:rPr>
          <w:rFonts w:ascii="Verdana" w:hAnsi="Verdana"/>
          <w:sz w:val="22"/>
          <w:szCs w:val="22"/>
          <w:lang w:val="en-GB"/>
        </w:rPr>
        <w:t>ontribute to the local plans for the implementation of the reforms, including the development of the local offer</w:t>
      </w:r>
      <w:r>
        <w:rPr>
          <w:rFonts w:ascii="Verdana" w:hAnsi="Verdana"/>
          <w:sz w:val="22"/>
          <w:szCs w:val="22"/>
          <w:lang w:val="en-GB"/>
        </w:rPr>
        <w:t>.</w:t>
      </w:r>
      <w:r w:rsidRPr="006C6384">
        <w:rPr>
          <w:rFonts w:ascii="Verdana" w:hAnsi="Verdana"/>
          <w:sz w:val="22"/>
          <w:szCs w:val="22"/>
          <w:lang w:val="en-GB"/>
        </w:rPr>
        <w:t xml:space="preserve">   </w:t>
      </w:r>
    </w:p>
    <w:p w:rsidR="00461C5D" w:rsidRPr="00DE3274" w:rsidRDefault="00461C5D" w:rsidP="00745DC8">
      <w:pPr>
        <w:numPr>
          <w:ilvl w:val="0"/>
          <w:numId w:val="4"/>
        </w:numPr>
        <w:tabs>
          <w:tab w:val="clear" w:pos="720"/>
          <w:tab w:val="num" w:pos="283"/>
        </w:tabs>
        <w:spacing w:before="40" w:after="20"/>
        <w:ind w:left="992" w:right="476" w:hanging="425"/>
        <w:rPr>
          <w:rFonts w:ascii="Verdana" w:hAnsi="Verdana"/>
          <w:sz w:val="22"/>
          <w:szCs w:val="22"/>
          <w:lang w:val="en-GB"/>
        </w:rPr>
      </w:pPr>
      <w:r w:rsidRPr="00DE3274">
        <w:rPr>
          <w:rFonts w:ascii="Verdana" w:hAnsi="Verdana"/>
          <w:sz w:val="22"/>
          <w:szCs w:val="22"/>
          <w:lang w:val="en-GB"/>
        </w:rPr>
        <w:t>Raise awareness of the reforms amongs</w:t>
      </w:r>
      <w:r>
        <w:rPr>
          <w:rFonts w:ascii="Verdana" w:hAnsi="Verdana"/>
          <w:sz w:val="22"/>
          <w:szCs w:val="22"/>
          <w:lang w:val="en-GB"/>
        </w:rPr>
        <w:t>t</w:t>
      </w:r>
      <w:r w:rsidRPr="00DE3274">
        <w:rPr>
          <w:rFonts w:ascii="Verdana" w:hAnsi="Verdana"/>
          <w:sz w:val="22"/>
          <w:szCs w:val="22"/>
          <w:lang w:val="en-GB"/>
        </w:rPr>
        <w:t xml:space="preserve"> colleagues and ensure key </w:t>
      </w:r>
      <w:proofErr w:type="gramStart"/>
      <w:r w:rsidRPr="00DE3274">
        <w:rPr>
          <w:rFonts w:ascii="Verdana" w:hAnsi="Verdana"/>
          <w:sz w:val="22"/>
          <w:szCs w:val="22"/>
          <w:lang w:val="en-GB"/>
        </w:rPr>
        <w:t>staff become</w:t>
      </w:r>
      <w:proofErr w:type="gramEnd"/>
      <w:r w:rsidRPr="00DE3274">
        <w:rPr>
          <w:rFonts w:ascii="Verdana" w:hAnsi="Verdana"/>
          <w:sz w:val="22"/>
          <w:szCs w:val="22"/>
          <w:lang w:val="en-GB"/>
        </w:rPr>
        <w:t xml:space="preserve"> familiar with 0-25 SEN Code of Practice. </w:t>
      </w:r>
    </w:p>
    <w:p w:rsidR="00461C5D" w:rsidRPr="00A63846" w:rsidRDefault="00461C5D" w:rsidP="00745DC8">
      <w:pPr>
        <w:numPr>
          <w:ilvl w:val="0"/>
          <w:numId w:val="4"/>
        </w:numPr>
        <w:tabs>
          <w:tab w:val="clear" w:pos="720"/>
          <w:tab w:val="num" w:pos="283"/>
        </w:tabs>
        <w:spacing w:before="40" w:after="20"/>
        <w:ind w:left="992" w:right="476" w:hanging="425"/>
        <w:rPr>
          <w:rFonts w:ascii="Verdana" w:hAnsi="Verdana"/>
          <w:sz w:val="22"/>
          <w:szCs w:val="22"/>
          <w:lang w:val="en-GB"/>
        </w:rPr>
      </w:pPr>
      <w:r>
        <w:rPr>
          <w:rFonts w:ascii="Verdana" w:hAnsi="Verdana"/>
          <w:sz w:val="22"/>
          <w:szCs w:val="22"/>
          <w:lang w:val="en-GB"/>
        </w:rPr>
        <w:t xml:space="preserve">Consider workforce development needs in the light of the principles in the Bill, the need for a person-centred approach to planning, and the focus on preparation for adulthood.  </w:t>
      </w:r>
      <w:r w:rsidRPr="00A63846">
        <w:rPr>
          <w:rFonts w:ascii="Verdana" w:hAnsi="Verdana"/>
          <w:sz w:val="22"/>
          <w:szCs w:val="22"/>
          <w:lang w:val="en-GB"/>
        </w:rPr>
        <w:t xml:space="preserve"> </w:t>
      </w:r>
    </w:p>
    <w:p w:rsidR="00461C5D" w:rsidRPr="00D16603" w:rsidRDefault="00461C5D" w:rsidP="00745DC8">
      <w:pPr>
        <w:numPr>
          <w:ilvl w:val="0"/>
          <w:numId w:val="4"/>
        </w:numPr>
        <w:tabs>
          <w:tab w:val="clear" w:pos="720"/>
          <w:tab w:val="num" w:pos="283"/>
        </w:tabs>
        <w:spacing w:before="40" w:after="20"/>
        <w:ind w:left="992" w:right="476" w:hanging="425"/>
        <w:rPr>
          <w:rFonts w:ascii="Verdana" w:hAnsi="Verdana"/>
          <w:sz w:val="22"/>
          <w:szCs w:val="22"/>
          <w:lang w:val="en-GB"/>
        </w:rPr>
      </w:pPr>
      <w:r w:rsidRPr="00A63846">
        <w:rPr>
          <w:rFonts w:ascii="Verdana" w:hAnsi="Verdana"/>
          <w:sz w:val="22"/>
          <w:szCs w:val="22"/>
          <w:lang w:val="en-GB"/>
        </w:rPr>
        <w:t xml:space="preserve">Consider how the new funding and study programme arrangements can </w:t>
      </w:r>
      <w:r>
        <w:rPr>
          <w:rFonts w:ascii="Verdana" w:hAnsi="Verdana"/>
          <w:sz w:val="22"/>
          <w:szCs w:val="22"/>
          <w:lang w:val="en-GB"/>
        </w:rPr>
        <w:t>be used to tailor</w:t>
      </w:r>
      <w:r w:rsidRPr="00A63846">
        <w:rPr>
          <w:rFonts w:ascii="Verdana" w:hAnsi="Verdana"/>
          <w:sz w:val="22"/>
          <w:szCs w:val="22"/>
          <w:lang w:val="en-GB"/>
        </w:rPr>
        <w:t xml:space="preserve"> packages for young people with SEN including supported internships, traineeships and apprenticeships</w:t>
      </w:r>
      <w:r>
        <w:rPr>
          <w:rFonts w:ascii="Verdana" w:hAnsi="Verdana"/>
          <w:sz w:val="22"/>
          <w:szCs w:val="22"/>
          <w:lang w:val="en-GB"/>
        </w:rPr>
        <w:t>,</w:t>
      </w:r>
      <w:r w:rsidRPr="00A63846">
        <w:rPr>
          <w:rFonts w:ascii="Verdana" w:hAnsi="Verdana"/>
          <w:sz w:val="22"/>
          <w:szCs w:val="22"/>
          <w:lang w:val="en-GB"/>
        </w:rPr>
        <w:t xml:space="preserve"> in partnership with employers</w:t>
      </w:r>
      <w:r>
        <w:rPr>
          <w:rFonts w:ascii="Verdana" w:hAnsi="Verdana"/>
          <w:sz w:val="22"/>
          <w:szCs w:val="22"/>
          <w:lang w:val="en-GB"/>
        </w:rPr>
        <w:t>.</w:t>
      </w:r>
    </w:p>
    <w:p w:rsidR="00461C5D" w:rsidRPr="006C6384" w:rsidRDefault="00461C5D" w:rsidP="00745DC8">
      <w:pPr>
        <w:numPr>
          <w:ilvl w:val="0"/>
          <w:numId w:val="4"/>
        </w:numPr>
        <w:tabs>
          <w:tab w:val="clear" w:pos="720"/>
          <w:tab w:val="num" w:pos="283"/>
        </w:tabs>
        <w:spacing w:before="40" w:after="20"/>
        <w:ind w:left="992" w:right="476" w:hanging="425"/>
        <w:rPr>
          <w:rFonts w:ascii="Verdana" w:hAnsi="Verdana"/>
          <w:sz w:val="22"/>
          <w:szCs w:val="22"/>
          <w:lang w:val="en-GB"/>
        </w:rPr>
      </w:pPr>
      <w:r w:rsidRPr="00A63846">
        <w:rPr>
          <w:rFonts w:ascii="Verdana" w:hAnsi="Verdana"/>
          <w:sz w:val="22"/>
          <w:szCs w:val="22"/>
          <w:lang w:val="en-GB"/>
        </w:rPr>
        <w:t xml:space="preserve">Develop partnerships with the local authority and schools to support planning for transition to </w:t>
      </w:r>
      <w:r>
        <w:rPr>
          <w:rFonts w:ascii="Verdana" w:hAnsi="Verdana"/>
          <w:sz w:val="22"/>
          <w:szCs w:val="22"/>
          <w:lang w:val="en-GB"/>
        </w:rPr>
        <w:t>further education and adult life</w:t>
      </w:r>
      <w:r w:rsidRPr="00A63846">
        <w:rPr>
          <w:rFonts w:ascii="Verdana" w:hAnsi="Verdana"/>
          <w:sz w:val="22"/>
          <w:szCs w:val="22"/>
          <w:lang w:val="en-GB"/>
        </w:rPr>
        <w:t>, including involvement in annual reviews where appropriate</w:t>
      </w:r>
      <w:r>
        <w:rPr>
          <w:rFonts w:ascii="Verdana" w:hAnsi="Verdana"/>
          <w:sz w:val="22"/>
          <w:szCs w:val="22"/>
          <w:lang w:val="en-GB"/>
        </w:rPr>
        <w:t>.</w:t>
      </w:r>
    </w:p>
    <w:p w:rsidR="00461C5D" w:rsidRPr="00745DC8" w:rsidRDefault="00461C5D" w:rsidP="00461C5D">
      <w:pPr>
        <w:rPr>
          <w:rFonts w:ascii="Verdana" w:hAnsi="Verdana"/>
          <w:b/>
          <w:bCs/>
          <w:sz w:val="16"/>
          <w:szCs w:val="16"/>
          <w:lang w:val="en-GB"/>
        </w:rPr>
      </w:pPr>
    </w:p>
    <w:p w:rsidR="00461C5D" w:rsidRPr="00461C5D" w:rsidRDefault="00461C5D" w:rsidP="00053ACB">
      <w:pPr>
        <w:spacing w:after="120"/>
        <w:ind w:left="567" w:right="476"/>
        <w:rPr>
          <w:rFonts w:ascii="Verdana" w:hAnsi="Verdana"/>
          <w:b/>
          <w:bCs/>
          <w:color w:val="00A0B1"/>
          <w:sz w:val="22"/>
          <w:szCs w:val="22"/>
          <w:lang w:val="en-GB"/>
        </w:rPr>
      </w:pPr>
      <w:r w:rsidRPr="00461C5D">
        <w:rPr>
          <w:rFonts w:ascii="Verdana" w:hAnsi="Verdana"/>
          <w:b/>
          <w:bCs/>
          <w:color w:val="00A0B1"/>
          <w:lang w:val="en-GB"/>
        </w:rPr>
        <w:t>Sources of information, advice and support</w:t>
      </w:r>
    </w:p>
    <w:tbl>
      <w:tblPr>
        <w:tblStyle w:val="TableGrid"/>
        <w:tblW w:w="0" w:type="auto"/>
        <w:tblInd w:w="714" w:type="dxa"/>
        <w:tblLook w:val="04A0" w:firstRow="1" w:lastRow="0" w:firstColumn="1" w:lastColumn="0" w:noHBand="0" w:noVBand="1"/>
      </w:tblPr>
      <w:tblGrid>
        <w:gridCol w:w="9997"/>
      </w:tblGrid>
      <w:tr w:rsidR="00461C5D" w:rsidTr="00461C5D">
        <w:tc>
          <w:tcPr>
            <w:tcW w:w="9997" w:type="dxa"/>
          </w:tcPr>
          <w:p w:rsidR="00461C5D" w:rsidRPr="00461C5D" w:rsidRDefault="00461C5D" w:rsidP="00461C5D">
            <w:pPr>
              <w:spacing w:before="120" w:after="120"/>
              <w:ind w:left="279" w:right="474"/>
              <w:rPr>
                <w:rFonts w:ascii="Verdana" w:hAnsi="Verdana"/>
                <w:b/>
                <w:color w:val="00A0B1"/>
                <w:sz w:val="22"/>
                <w:szCs w:val="22"/>
              </w:rPr>
            </w:pPr>
            <w:r w:rsidRPr="00461C5D">
              <w:rPr>
                <w:rFonts w:ascii="Verdana" w:hAnsi="Verdana"/>
                <w:b/>
                <w:color w:val="00A0B1"/>
                <w:sz w:val="22"/>
                <w:szCs w:val="22"/>
              </w:rPr>
              <w:t>Local authorities</w:t>
            </w:r>
          </w:p>
          <w:p w:rsidR="00461C5D" w:rsidRPr="00053ACB" w:rsidRDefault="00461C5D" w:rsidP="00053ACB">
            <w:pPr>
              <w:spacing w:after="120"/>
              <w:ind w:left="278" w:right="476"/>
              <w:rPr>
                <w:rFonts w:ascii="Verdana" w:hAnsi="Verdana"/>
                <w:sz w:val="22"/>
                <w:szCs w:val="22"/>
              </w:rPr>
            </w:pPr>
            <w:r w:rsidRPr="00A63846">
              <w:rPr>
                <w:rFonts w:ascii="Verdana" w:hAnsi="Verdana"/>
                <w:sz w:val="22"/>
                <w:szCs w:val="22"/>
              </w:rPr>
              <w:t>Contact your local authority for local arrangements on the implementation of the</w:t>
            </w:r>
            <w:r>
              <w:rPr>
                <w:rFonts w:ascii="Verdana" w:hAnsi="Verdana"/>
                <w:sz w:val="22"/>
                <w:szCs w:val="22"/>
              </w:rPr>
              <w:t xml:space="preserve"> new system including the</w:t>
            </w:r>
            <w:r w:rsidRPr="00A63846">
              <w:rPr>
                <w:rFonts w:ascii="Verdana" w:hAnsi="Verdana"/>
                <w:sz w:val="22"/>
                <w:szCs w:val="22"/>
              </w:rPr>
              <w:t xml:space="preserve"> local offer and EHC plans</w:t>
            </w:r>
            <w:r w:rsidR="00053ACB">
              <w:rPr>
                <w:rFonts w:ascii="Verdana" w:hAnsi="Verdana"/>
                <w:sz w:val="22"/>
                <w:szCs w:val="22"/>
              </w:rPr>
              <w:t>.</w:t>
            </w:r>
          </w:p>
        </w:tc>
      </w:tr>
    </w:tbl>
    <w:p w:rsidR="00461C5D" w:rsidRDefault="00461C5D" w:rsidP="00461C5D">
      <w:pPr>
        <w:ind w:left="567" w:right="474"/>
        <w:rPr>
          <w:rFonts w:ascii="Verdana" w:hAnsi="Verdana"/>
          <w:b/>
          <w:sz w:val="22"/>
          <w:szCs w:val="22"/>
        </w:rPr>
      </w:pPr>
    </w:p>
    <w:tbl>
      <w:tblPr>
        <w:tblStyle w:val="TableGrid"/>
        <w:tblW w:w="0" w:type="auto"/>
        <w:tblInd w:w="714" w:type="dxa"/>
        <w:tblLook w:val="04A0" w:firstRow="1" w:lastRow="0" w:firstColumn="1" w:lastColumn="0" w:noHBand="0" w:noVBand="1"/>
      </w:tblPr>
      <w:tblGrid>
        <w:gridCol w:w="9997"/>
      </w:tblGrid>
      <w:tr w:rsidR="00461C5D" w:rsidTr="00461C5D">
        <w:tc>
          <w:tcPr>
            <w:tcW w:w="9997" w:type="dxa"/>
          </w:tcPr>
          <w:p w:rsidR="00461C5D" w:rsidRPr="00461C5D" w:rsidRDefault="00461C5D" w:rsidP="00461C5D">
            <w:pPr>
              <w:spacing w:before="120" w:after="120"/>
              <w:ind w:left="279" w:right="474"/>
              <w:rPr>
                <w:rFonts w:ascii="Verdana" w:hAnsi="Verdana"/>
                <w:b/>
                <w:color w:val="00A0B1"/>
                <w:sz w:val="22"/>
                <w:szCs w:val="22"/>
              </w:rPr>
            </w:pPr>
            <w:r w:rsidRPr="00461C5D">
              <w:rPr>
                <w:rFonts w:ascii="Verdana" w:hAnsi="Verdana"/>
                <w:b/>
                <w:color w:val="00A0B1"/>
                <w:sz w:val="22"/>
                <w:szCs w:val="22"/>
              </w:rPr>
              <w:t>Post-16 organisations</w:t>
            </w:r>
          </w:p>
          <w:p w:rsidR="00461C5D" w:rsidRPr="00053ACB" w:rsidRDefault="00461C5D" w:rsidP="00053ACB">
            <w:pPr>
              <w:pStyle w:val="NormalWeb"/>
              <w:ind w:left="279"/>
              <w:rPr>
                <w:rFonts w:ascii="Verdana" w:hAnsi="Verdana"/>
                <w:color w:val="00A0B1"/>
                <w:sz w:val="22"/>
                <w:szCs w:val="22"/>
              </w:rPr>
            </w:pPr>
            <w:r w:rsidRPr="00053ACB">
              <w:rPr>
                <w:rFonts w:ascii="Verdana" w:hAnsi="Verdana"/>
                <w:b/>
                <w:color w:val="000000" w:themeColor="text1"/>
                <w:sz w:val="22"/>
                <w:szCs w:val="22"/>
              </w:rPr>
              <w:t>Association of Colleges:</w:t>
            </w:r>
            <w:r w:rsidR="00053ACB" w:rsidRPr="00053ACB">
              <w:rPr>
                <w:rFonts w:ascii="Verdana" w:hAnsi="Verdana"/>
                <w:b/>
                <w:color w:val="000000" w:themeColor="text1"/>
                <w:sz w:val="22"/>
                <w:szCs w:val="22"/>
              </w:rPr>
              <w:t xml:space="preserve"> </w:t>
            </w:r>
            <w:r w:rsidR="00053ACB" w:rsidRPr="00053ACB">
              <w:rPr>
                <w:rFonts w:ascii="Verdana" w:hAnsi="Verdana" w:cs="Arial"/>
                <w:color w:val="000000" w:themeColor="text1"/>
                <w:sz w:val="22"/>
                <w:szCs w:val="22"/>
              </w:rPr>
              <w:t>AoC was established in 1996 by Colleges themselves as a voice for further education and higher education delivered in Colleges</w:t>
            </w:r>
            <w:r w:rsidR="00053ACB">
              <w:rPr>
                <w:rFonts w:ascii="Verdana" w:hAnsi="Verdana" w:cs="Arial"/>
                <w:color w:val="000000" w:themeColor="text1"/>
                <w:sz w:val="22"/>
                <w:szCs w:val="22"/>
              </w:rPr>
              <w:t xml:space="preserve"> at national and regional level: </w:t>
            </w:r>
            <w:r w:rsidR="00053ACB" w:rsidRPr="00053ACB">
              <w:rPr>
                <w:rFonts w:ascii="Verdana" w:hAnsi="Verdana"/>
                <w:color w:val="00A0B1"/>
                <w:sz w:val="22"/>
                <w:szCs w:val="22"/>
              </w:rPr>
              <w:t>http://www.aoc.co.uk/</w:t>
            </w:r>
          </w:p>
          <w:p w:rsidR="00461C5D" w:rsidRPr="00053ACB" w:rsidRDefault="00461C5D" w:rsidP="00053ACB">
            <w:pPr>
              <w:keepNext/>
              <w:keepLines/>
              <w:spacing w:before="120" w:after="120"/>
              <w:ind w:left="278" w:right="476"/>
              <w:outlineLvl w:val="2"/>
              <w:rPr>
                <w:color w:val="00A0B1"/>
              </w:rPr>
            </w:pPr>
            <w:r>
              <w:rPr>
                <w:rFonts w:ascii="Verdana" w:hAnsi="Verdana"/>
                <w:b/>
                <w:sz w:val="22"/>
                <w:szCs w:val="22"/>
              </w:rPr>
              <w:t xml:space="preserve">Association of National Specialist Colleges - </w:t>
            </w:r>
            <w:r w:rsidRPr="00A63846">
              <w:rPr>
                <w:rFonts w:ascii="Verdana" w:hAnsi="Verdana"/>
                <w:b/>
                <w:sz w:val="22"/>
                <w:szCs w:val="22"/>
              </w:rPr>
              <w:t>N</w:t>
            </w:r>
            <w:r>
              <w:rPr>
                <w:rFonts w:ascii="Verdana" w:hAnsi="Verdana"/>
                <w:b/>
                <w:sz w:val="22"/>
                <w:szCs w:val="22"/>
              </w:rPr>
              <w:t xml:space="preserve">atspec: </w:t>
            </w:r>
            <w:r w:rsidRPr="00F32844">
              <w:rPr>
                <w:rFonts w:ascii="Verdana" w:hAnsi="Verdana"/>
                <w:sz w:val="22"/>
                <w:szCs w:val="22"/>
              </w:rPr>
              <w:t xml:space="preserve">Information for member </w:t>
            </w:r>
            <w:r w:rsidRPr="00D04991">
              <w:rPr>
                <w:rFonts w:ascii="Verdana" w:hAnsi="Verdana"/>
                <w:sz w:val="22"/>
                <w:szCs w:val="22"/>
              </w:rPr>
              <w:t>colleges</w:t>
            </w:r>
            <w:r w:rsidRPr="00F32844">
              <w:rPr>
                <w:rFonts w:ascii="Verdana" w:hAnsi="Verdana"/>
                <w:sz w:val="22"/>
                <w:szCs w:val="22"/>
              </w:rPr>
              <w:t xml:space="preserve"> about the reforms</w:t>
            </w:r>
            <w:r>
              <w:rPr>
                <w:rFonts w:ascii="Verdana" w:hAnsi="Verdana"/>
                <w:sz w:val="22"/>
                <w:szCs w:val="22"/>
              </w:rPr>
              <w:t xml:space="preserve">; </w:t>
            </w:r>
            <w:r w:rsidRPr="00D04991">
              <w:rPr>
                <w:rFonts w:ascii="Verdana" w:hAnsi="Verdana"/>
                <w:sz w:val="22"/>
                <w:szCs w:val="22"/>
              </w:rPr>
              <w:t>ge</w:t>
            </w:r>
            <w:r>
              <w:rPr>
                <w:rFonts w:ascii="Verdana" w:hAnsi="Verdana"/>
                <w:sz w:val="22"/>
                <w:szCs w:val="22"/>
              </w:rPr>
              <w:t>ne</w:t>
            </w:r>
            <w:r w:rsidRPr="00D04991">
              <w:rPr>
                <w:rFonts w:ascii="Verdana" w:hAnsi="Verdana"/>
                <w:sz w:val="22"/>
                <w:szCs w:val="22"/>
              </w:rPr>
              <w:t>ral</w:t>
            </w:r>
            <w:r w:rsidRPr="00F32844">
              <w:rPr>
                <w:rFonts w:ascii="Verdana" w:hAnsi="Verdana"/>
                <w:sz w:val="22"/>
                <w:szCs w:val="22"/>
              </w:rPr>
              <w:t xml:space="preserve"> information </w:t>
            </w:r>
            <w:r w:rsidRPr="00D04991">
              <w:rPr>
                <w:rFonts w:ascii="Verdana" w:hAnsi="Verdana"/>
                <w:sz w:val="22"/>
                <w:szCs w:val="22"/>
              </w:rPr>
              <w:t>for</w:t>
            </w:r>
            <w:r w:rsidRPr="00F32844">
              <w:rPr>
                <w:rFonts w:ascii="Verdana" w:hAnsi="Verdana"/>
                <w:sz w:val="22"/>
                <w:szCs w:val="22"/>
              </w:rPr>
              <w:t xml:space="preserve"> young </w:t>
            </w:r>
            <w:r w:rsidRPr="00D04991">
              <w:rPr>
                <w:rFonts w:ascii="Verdana" w:hAnsi="Verdana"/>
                <w:sz w:val="22"/>
                <w:szCs w:val="22"/>
              </w:rPr>
              <w:t>people</w:t>
            </w:r>
            <w:r w:rsidRPr="00F32844">
              <w:rPr>
                <w:rFonts w:ascii="Verdana" w:hAnsi="Verdana"/>
                <w:sz w:val="22"/>
                <w:szCs w:val="22"/>
              </w:rPr>
              <w:t xml:space="preserve"> and parents</w:t>
            </w:r>
            <w:r>
              <w:rPr>
                <w:rFonts w:ascii="Verdana" w:hAnsi="Verdana"/>
                <w:sz w:val="22"/>
                <w:szCs w:val="22"/>
              </w:rPr>
              <w:t xml:space="preserve"> about specialist colleges: </w:t>
            </w:r>
            <w:hyperlink r:id="rId12" w:history="1">
              <w:r w:rsidRPr="00461C5D">
                <w:rPr>
                  <w:rStyle w:val="Hyperlink"/>
                  <w:rFonts w:ascii="Verdana" w:hAnsi="Verdana"/>
                  <w:color w:val="00A0B1"/>
                  <w:sz w:val="22"/>
                  <w:szCs w:val="22"/>
                </w:rPr>
                <w:t>http://www.natspec.org.uk/</w:t>
              </w:r>
            </w:hyperlink>
          </w:p>
        </w:tc>
      </w:tr>
    </w:tbl>
    <w:p w:rsidR="00461C5D" w:rsidRDefault="00461C5D" w:rsidP="00461C5D">
      <w:pPr>
        <w:ind w:left="567" w:right="474"/>
        <w:rPr>
          <w:rFonts w:ascii="Verdana" w:hAnsi="Verdana"/>
          <w:b/>
          <w:bCs/>
          <w:color w:val="000000" w:themeColor="text1"/>
          <w:sz w:val="22"/>
          <w:szCs w:val="22"/>
          <w:lang w:val="en-GB"/>
        </w:rPr>
      </w:pPr>
    </w:p>
    <w:tbl>
      <w:tblPr>
        <w:tblStyle w:val="TableGrid"/>
        <w:tblW w:w="0" w:type="auto"/>
        <w:tblInd w:w="714" w:type="dxa"/>
        <w:tblLook w:val="04A0" w:firstRow="1" w:lastRow="0" w:firstColumn="1" w:lastColumn="0" w:noHBand="0" w:noVBand="1"/>
      </w:tblPr>
      <w:tblGrid>
        <w:gridCol w:w="9997"/>
      </w:tblGrid>
      <w:tr w:rsidR="00461C5D" w:rsidTr="009D2D89">
        <w:tc>
          <w:tcPr>
            <w:tcW w:w="9997" w:type="dxa"/>
          </w:tcPr>
          <w:p w:rsidR="00461C5D" w:rsidRPr="00461C5D" w:rsidRDefault="00461C5D" w:rsidP="00461C5D">
            <w:pPr>
              <w:spacing w:before="120" w:after="120"/>
              <w:ind w:left="279" w:right="474"/>
              <w:rPr>
                <w:rFonts w:ascii="Verdana" w:hAnsi="Verdana"/>
                <w:b/>
                <w:color w:val="00A0B1"/>
                <w:sz w:val="22"/>
                <w:szCs w:val="22"/>
              </w:rPr>
            </w:pPr>
            <w:r w:rsidRPr="00461C5D">
              <w:rPr>
                <w:rFonts w:ascii="Verdana" w:hAnsi="Verdana"/>
                <w:b/>
                <w:color w:val="00A0B1"/>
                <w:sz w:val="22"/>
                <w:szCs w:val="22"/>
              </w:rPr>
              <w:t>Specialist SEN organisations</w:t>
            </w:r>
          </w:p>
          <w:p w:rsidR="00461C5D" w:rsidRPr="00461C5D" w:rsidRDefault="00461C5D" w:rsidP="00461C5D">
            <w:pPr>
              <w:ind w:left="279" w:right="474"/>
              <w:rPr>
                <w:rFonts w:ascii="Verdana" w:hAnsi="Verdana"/>
                <w:color w:val="000000" w:themeColor="text1"/>
                <w:sz w:val="22"/>
                <w:szCs w:val="22"/>
              </w:rPr>
            </w:pPr>
            <w:r w:rsidRPr="00461C5D">
              <w:rPr>
                <w:rFonts w:ascii="Verdana" w:hAnsi="Verdana"/>
                <w:b/>
                <w:bCs/>
                <w:color w:val="000000" w:themeColor="text1"/>
                <w:sz w:val="22"/>
                <w:szCs w:val="22"/>
                <w:lang w:val="en-GB"/>
              </w:rPr>
              <w:t>Preparing for Adulthood:</w:t>
            </w:r>
            <w:r w:rsidRPr="00461C5D">
              <w:rPr>
                <w:rFonts w:ascii="Verdana" w:hAnsi="Verdana"/>
                <w:bCs/>
                <w:color w:val="000000" w:themeColor="text1"/>
                <w:sz w:val="22"/>
                <w:szCs w:val="22"/>
                <w:lang w:val="en-GB"/>
              </w:rPr>
              <w:t xml:space="preserve"> </w:t>
            </w:r>
            <w:r w:rsidRPr="00461C5D">
              <w:rPr>
                <w:rFonts w:ascii="Verdana" w:hAnsi="Verdana"/>
                <w:color w:val="000000" w:themeColor="text1"/>
                <w:sz w:val="22"/>
                <w:szCs w:val="22"/>
                <w:lang w:val="en-GB"/>
              </w:rPr>
              <w:t xml:space="preserve">Information on the SEN reforms; working with young people 14-25, their families and the agencies supporting them; joint working with post-16 providers and LAs to implement the reforms: </w:t>
            </w:r>
            <w:hyperlink r:id="rId13" w:history="1">
              <w:r w:rsidRPr="002647D9">
                <w:rPr>
                  <w:rStyle w:val="Hyperlink"/>
                  <w:rFonts w:ascii="Verdana" w:hAnsi="Verdana"/>
                  <w:color w:val="00A0B1"/>
                  <w:sz w:val="22"/>
                  <w:szCs w:val="22"/>
                  <w:lang w:val="en-GB"/>
                </w:rPr>
                <w:t>http://preparingforadulthood.org.uk</w:t>
              </w:r>
            </w:hyperlink>
            <w:hyperlink r:id="rId14" w:history="1">
              <w:r w:rsidRPr="002647D9">
                <w:rPr>
                  <w:rStyle w:val="Hyperlink"/>
                  <w:rFonts w:ascii="Verdana" w:hAnsi="Verdana"/>
                  <w:color w:val="00A0B1"/>
                  <w:sz w:val="22"/>
                  <w:szCs w:val="22"/>
                  <w:lang w:val="en-GB"/>
                </w:rPr>
                <w:t>/</w:t>
              </w:r>
            </w:hyperlink>
          </w:p>
          <w:p w:rsidR="00461C5D" w:rsidRPr="00461C5D" w:rsidRDefault="00461C5D" w:rsidP="00461C5D">
            <w:pPr>
              <w:spacing w:before="120"/>
              <w:ind w:left="279" w:right="474"/>
              <w:rPr>
                <w:rFonts w:ascii="Verdana" w:hAnsi="Verdana"/>
                <w:bCs/>
                <w:color w:val="000000" w:themeColor="text1"/>
                <w:sz w:val="22"/>
                <w:szCs w:val="22"/>
                <w:lang w:val="en-GB"/>
              </w:rPr>
            </w:pPr>
            <w:r w:rsidRPr="00461C5D">
              <w:rPr>
                <w:rFonts w:ascii="Verdana" w:hAnsi="Verdana"/>
                <w:b/>
                <w:sz w:val="22"/>
                <w:szCs w:val="22"/>
                <w:lang w:val="en-GB"/>
              </w:rPr>
              <w:t xml:space="preserve">Nasen: </w:t>
            </w:r>
            <w:r w:rsidRPr="00461C5D">
              <w:rPr>
                <w:rFonts w:ascii="Verdana" w:hAnsi="Verdana"/>
                <w:sz w:val="22"/>
                <w:szCs w:val="22"/>
                <w:lang w:val="en-GB"/>
              </w:rPr>
              <w:t xml:space="preserve">information, including details of implementation events in June and July 2014, see: </w:t>
            </w:r>
            <w:hyperlink r:id="rId15" w:history="1">
              <w:r w:rsidRPr="00461C5D">
                <w:rPr>
                  <w:rStyle w:val="Hyperlink"/>
                  <w:rFonts w:ascii="Verdana" w:hAnsi="Verdana"/>
                  <w:color w:val="00A0B1"/>
                  <w:sz w:val="22"/>
                  <w:szCs w:val="22"/>
                  <w:lang w:val="en-GB"/>
                </w:rPr>
                <w:t>http://www.nasen.org.uk/</w:t>
              </w:r>
            </w:hyperlink>
          </w:p>
          <w:p w:rsidR="00461C5D" w:rsidRPr="00461C5D" w:rsidRDefault="00461C5D" w:rsidP="00461C5D">
            <w:pPr>
              <w:spacing w:before="120"/>
              <w:ind w:left="279" w:right="474"/>
              <w:rPr>
                <w:rFonts w:ascii="Verdana" w:hAnsi="Verdana"/>
                <w:color w:val="00A0B1"/>
                <w:sz w:val="22"/>
                <w:szCs w:val="22"/>
              </w:rPr>
            </w:pPr>
            <w:r w:rsidRPr="00461C5D">
              <w:rPr>
                <w:rFonts w:ascii="Verdana" w:hAnsi="Verdana"/>
                <w:b/>
                <w:bCs/>
                <w:color w:val="000000" w:themeColor="text1"/>
                <w:sz w:val="22"/>
                <w:szCs w:val="22"/>
                <w:lang w:val="en-GB"/>
              </w:rPr>
              <w:t>Autism Education Trust:</w:t>
            </w:r>
            <w:r w:rsidRPr="00461C5D">
              <w:rPr>
                <w:rFonts w:ascii="Verdana" w:hAnsi="Verdana"/>
                <w:bCs/>
                <w:color w:val="000000" w:themeColor="text1"/>
                <w:sz w:val="22"/>
                <w:szCs w:val="22"/>
                <w:lang w:val="en-GB"/>
              </w:rPr>
              <w:t xml:space="preserve"> </w:t>
            </w:r>
            <w:hyperlink r:id="rId16" w:history="1">
              <w:r w:rsidRPr="00461C5D">
                <w:rPr>
                  <w:rStyle w:val="Hyperlink"/>
                  <w:rFonts w:ascii="Verdana" w:hAnsi="Verdana"/>
                  <w:color w:val="00A0B1"/>
                  <w:sz w:val="22"/>
                  <w:szCs w:val="22"/>
                  <w:lang w:val="en-GB"/>
                </w:rPr>
                <w:t>http</w:t>
              </w:r>
            </w:hyperlink>
            <w:hyperlink r:id="rId17" w:history="1">
              <w:r w:rsidRPr="00461C5D">
                <w:rPr>
                  <w:rStyle w:val="Hyperlink"/>
                  <w:rFonts w:ascii="Verdana" w:hAnsi="Verdana"/>
                  <w:color w:val="00A0B1"/>
                  <w:sz w:val="22"/>
                  <w:szCs w:val="22"/>
                  <w:lang w:val="en-GB"/>
                </w:rPr>
                <w:t>://www.autismeducationtrust.org.uk</w:t>
              </w:r>
            </w:hyperlink>
            <w:hyperlink r:id="rId18" w:history="1">
              <w:r w:rsidRPr="00461C5D">
                <w:rPr>
                  <w:rStyle w:val="Hyperlink"/>
                  <w:rFonts w:ascii="Verdana" w:hAnsi="Verdana"/>
                  <w:color w:val="00A0B1"/>
                  <w:sz w:val="22"/>
                  <w:szCs w:val="22"/>
                  <w:lang w:val="en-GB"/>
                </w:rPr>
                <w:t>/</w:t>
              </w:r>
            </w:hyperlink>
            <w:r w:rsidRPr="00461C5D">
              <w:rPr>
                <w:rFonts w:ascii="Verdana" w:hAnsi="Verdana"/>
                <w:color w:val="00A0B1"/>
                <w:sz w:val="22"/>
                <w:szCs w:val="22"/>
                <w:lang w:val="en-GB"/>
              </w:rPr>
              <w:t xml:space="preserve"> </w:t>
            </w:r>
          </w:p>
          <w:p w:rsidR="00461C5D" w:rsidRPr="00461C5D" w:rsidRDefault="00461C5D" w:rsidP="00461C5D">
            <w:pPr>
              <w:spacing w:before="120"/>
              <w:ind w:left="279" w:right="474"/>
              <w:rPr>
                <w:rFonts w:ascii="Verdana" w:hAnsi="Verdana"/>
                <w:color w:val="000000" w:themeColor="text1"/>
                <w:sz w:val="22"/>
                <w:szCs w:val="22"/>
              </w:rPr>
            </w:pPr>
            <w:r w:rsidRPr="00461C5D">
              <w:rPr>
                <w:rFonts w:ascii="Verdana" w:hAnsi="Verdana"/>
                <w:b/>
                <w:bCs/>
                <w:color w:val="000000" w:themeColor="text1"/>
                <w:sz w:val="22"/>
                <w:szCs w:val="22"/>
                <w:lang w:val="en-GB"/>
              </w:rPr>
              <w:t>The Communications  Trust:</w:t>
            </w:r>
            <w:r w:rsidRPr="00461C5D">
              <w:rPr>
                <w:rFonts w:ascii="Verdana" w:hAnsi="Verdana"/>
                <w:bCs/>
                <w:color w:val="000000" w:themeColor="text1"/>
                <w:sz w:val="22"/>
                <w:szCs w:val="22"/>
                <w:lang w:val="en-GB"/>
              </w:rPr>
              <w:t xml:space="preserve"> </w:t>
            </w:r>
            <w:hyperlink r:id="rId19" w:history="1">
              <w:r w:rsidRPr="00461C5D">
                <w:rPr>
                  <w:rStyle w:val="Hyperlink"/>
                  <w:rFonts w:ascii="Verdana" w:hAnsi="Verdana"/>
                  <w:color w:val="00A0B1"/>
                  <w:sz w:val="22"/>
                  <w:szCs w:val="22"/>
                  <w:lang w:val="en-GB"/>
                </w:rPr>
                <w:t>http</w:t>
              </w:r>
            </w:hyperlink>
            <w:hyperlink r:id="rId20" w:history="1">
              <w:r w:rsidRPr="00461C5D">
                <w:rPr>
                  <w:rStyle w:val="Hyperlink"/>
                  <w:rFonts w:ascii="Verdana" w:hAnsi="Verdana"/>
                  <w:color w:val="00A0B1"/>
                  <w:sz w:val="22"/>
                  <w:szCs w:val="22"/>
                  <w:lang w:val="en-GB"/>
                </w:rPr>
                <w:t>://www.thecommunicationtrust.org.uk</w:t>
              </w:r>
            </w:hyperlink>
            <w:hyperlink r:id="rId21" w:history="1">
              <w:r w:rsidRPr="00461C5D">
                <w:rPr>
                  <w:rStyle w:val="Hyperlink"/>
                  <w:rFonts w:ascii="Verdana" w:hAnsi="Verdana"/>
                  <w:color w:val="00A0B1"/>
                  <w:sz w:val="22"/>
                  <w:szCs w:val="22"/>
                  <w:lang w:val="en-GB"/>
                </w:rPr>
                <w:t>/</w:t>
              </w:r>
            </w:hyperlink>
            <w:r w:rsidRPr="00461C5D">
              <w:rPr>
                <w:rFonts w:ascii="Verdana" w:hAnsi="Verdana"/>
                <w:color w:val="00A0B1"/>
                <w:sz w:val="22"/>
                <w:szCs w:val="22"/>
                <w:lang w:val="en-GB"/>
              </w:rPr>
              <w:t xml:space="preserve"> </w:t>
            </w:r>
          </w:p>
          <w:p w:rsidR="00461C5D" w:rsidRPr="00461C5D" w:rsidRDefault="00461C5D" w:rsidP="00461C5D">
            <w:pPr>
              <w:spacing w:before="120"/>
              <w:ind w:left="279" w:right="474"/>
              <w:rPr>
                <w:rFonts w:ascii="Verdana" w:hAnsi="Verdana"/>
                <w:color w:val="00A0B1"/>
                <w:sz w:val="22"/>
                <w:szCs w:val="22"/>
              </w:rPr>
            </w:pPr>
            <w:r w:rsidRPr="00461C5D">
              <w:rPr>
                <w:rFonts w:ascii="Verdana" w:hAnsi="Verdana"/>
                <w:b/>
                <w:bCs/>
                <w:color w:val="000000" w:themeColor="text1"/>
                <w:sz w:val="22"/>
                <w:szCs w:val="22"/>
                <w:lang w:val="en-GB"/>
              </w:rPr>
              <w:t>Dyslexia-SpLD Trust:</w:t>
            </w:r>
            <w:r w:rsidRPr="00461C5D">
              <w:rPr>
                <w:rFonts w:ascii="Verdana" w:hAnsi="Verdana"/>
                <w:bCs/>
                <w:color w:val="000000" w:themeColor="text1"/>
                <w:sz w:val="22"/>
                <w:szCs w:val="22"/>
                <w:lang w:val="en-GB"/>
              </w:rPr>
              <w:t xml:space="preserve"> </w:t>
            </w:r>
            <w:hyperlink r:id="rId22" w:history="1">
              <w:r w:rsidRPr="00461C5D">
                <w:rPr>
                  <w:rStyle w:val="Hyperlink"/>
                  <w:rFonts w:ascii="Verdana" w:hAnsi="Verdana"/>
                  <w:color w:val="00A0B1"/>
                  <w:sz w:val="22"/>
                  <w:szCs w:val="22"/>
                  <w:lang w:val="en-GB"/>
                </w:rPr>
                <w:t>http://www.thedyslexia-spldtrust.org.uk</w:t>
              </w:r>
            </w:hyperlink>
            <w:hyperlink r:id="rId23" w:history="1">
              <w:r w:rsidRPr="00461C5D">
                <w:rPr>
                  <w:rStyle w:val="Hyperlink"/>
                  <w:rFonts w:ascii="Verdana" w:hAnsi="Verdana"/>
                  <w:color w:val="00A0B1"/>
                  <w:sz w:val="22"/>
                  <w:szCs w:val="22"/>
                  <w:lang w:val="en-GB"/>
                </w:rPr>
                <w:t>/</w:t>
              </w:r>
            </w:hyperlink>
            <w:r w:rsidRPr="00461C5D">
              <w:rPr>
                <w:rFonts w:ascii="Verdana" w:hAnsi="Verdana"/>
                <w:color w:val="00A0B1"/>
                <w:sz w:val="22"/>
                <w:szCs w:val="22"/>
                <w:lang w:val="en-GB"/>
              </w:rPr>
              <w:t xml:space="preserve"> </w:t>
            </w:r>
          </w:p>
          <w:p w:rsidR="00461C5D" w:rsidRPr="00053ACB" w:rsidRDefault="00461C5D" w:rsidP="00053ACB">
            <w:pPr>
              <w:spacing w:before="120" w:after="120"/>
              <w:ind w:left="278" w:right="476"/>
              <w:rPr>
                <w:rFonts w:ascii="Verdana" w:hAnsi="Verdana"/>
                <w:sz w:val="22"/>
                <w:szCs w:val="22"/>
              </w:rPr>
            </w:pPr>
            <w:r w:rsidRPr="00461C5D">
              <w:rPr>
                <w:rFonts w:ascii="Verdana" w:hAnsi="Verdana"/>
                <w:b/>
                <w:bCs/>
                <w:color w:val="000000" w:themeColor="text1"/>
                <w:sz w:val="22"/>
                <w:szCs w:val="22"/>
                <w:lang w:val="en-GB"/>
              </w:rPr>
              <w:t xml:space="preserve">Achievement for All: </w:t>
            </w:r>
            <w:hyperlink r:id="rId24" w:history="1">
              <w:r w:rsidRPr="00461C5D">
                <w:rPr>
                  <w:rFonts w:ascii="Verdana" w:hAnsi="Verdana"/>
                  <w:bCs/>
                  <w:color w:val="00A0B1"/>
                  <w:sz w:val="22"/>
                  <w:szCs w:val="22"/>
                </w:rPr>
                <w:t>http</w:t>
              </w:r>
            </w:hyperlink>
            <w:hyperlink r:id="rId25" w:history="1">
              <w:r w:rsidRPr="00461C5D">
                <w:rPr>
                  <w:rFonts w:ascii="Verdana" w:hAnsi="Verdana"/>
                  <w:bCs/>
                  <w:color w:val="00A0B1"/>
                  <w:sz w:val="22"/>
                  <w:szCs w:val="22"/>
                </w:rPr>
                <w:t>://www.afa3as.org.uk</w:t>
              </w:r>
            </w:hyperlink>
            <w:hyperlink r:id="rId26" w:history="1">
              <w:r w:rsidRPr="00461C5D">
                <w:rPr>
                  <w:rFonts w:ascii="Verdana" w:hAnsi="Verdana"/>
                  <w:bCs/>
                  <w:color w:val="00A0B1"/>
                  <w:sz w:val="22"/>
                  <w:szCs w:val="22"/>
                </w:rPr>
                <w:t>/</w:t>
              </w:r>
            </w:hyperlink>
          </w:p>
        </w:tc>
      </w:tr>
    </w:tbl>
    <w:p w:rsidR="00461C5D" w:rsidRDefault="00461C5D" w:rsidP="00461C5D">
      <w:pPr>
        <w:rPr>
          <w:rFonts w:ascii="Verdana" w:hAnsi="Verdana"/>
          <w:b/>
          <w:bCs/>
          <w:sz w:val="22"/>
          <w:szCs w:val="22"/>
          <w:lang w:val="en-GB"/>
        </w:rPr>
      </w:pPr>
    </w:p>
    <w:p w:rsidR="009D2D89" w:rsidRDefault="009D2D89" w:rsidP="00461C5D">
      <w:pPr>
        <w:rPr>
          <w:rFonts w:ascii="Verdana" w:hAnsi="Verdana"/>
          <w:b/>
          <w:bCs/>
          <w:sz w:val="22"/>
          <w:szCs w:val="22"/>
          <w:lang w:val="en-GB"/>
        </w:rPr>
      </w:pPr>
    </w:p>
    <w:p w:rsidR="009D2D89" w:rsidRDefault="009D2D89" w:rsidP="00461C5D">
      <w:pPr>
        <w:rPr>
          <w:rFonts w:ascii="Verdana" w:hAnsi="Verdana"/>
          <w:b/>
          <w:bCs/>
          <w:sz w:val="22"/>
          <w:szCs w:val="22"/>
          <w:lang w:val="en-GB"/>
        </w:rPr>
      </w:pPr>
    </w:p>
    <w:tbl>
      <w:tblPr>
        <w:tblStyle w:val="TableGrid"/>
        <w:tblW w:w="0" w:type="auto"/>
        <w:tblInd w:w="675" w:type="dxa"/>
        <w:tblLook w:val="04A0" w:firstRow="1" w:lastRow="0" w:firstColumn="1" w:lastColumn="0" w:noHBand="0" w:noVBand="1"/>
      </w:tblPr>
      <w:tblGrid>
        <w:gridCol w:w="10065"/>
      </w:tblGrid>
      <w:tr w:rsidR="009D2D89" w:rsidTr="009D2D89">
        <w:tc>
          <w:tcPr>
            <w:tcW w:w="10065" w:type="dxa"/>
          </w:tcPr>
          <w:p w:rsidR="009D2D89" w:rsidRPr="00461C5D" w:rsidRDefault="009D2D89" w:rsidP="009D2D89">
            <w:pPr>
              <w:spacing w:before="120" w:after="120"/>
              <w:rPr>
                <w:rFonts w:ascii="Verdana" w:hAnsi="Verdana"/>
                <w:b/>
                <w:color w:val="00A0B1"/>
                <w:sz w:val="22"/>
                <w:szCs w:val="22"/>
              </w:rPr>
            </w:pPr>
            <w:r w:rsidRPr="00461C5D">
              <w:rPr>
                <w:rFonts w:ascii="Verdana" w:hAnsi="Verdana"/>
                <w:b/>
                <w:color w:val="00A0B1"/>
                <w:sz w:val="22"/>
                <w:szCs w:val="22"/>
              </w:rPr>
              <w:t>ITT bursaries and CPD grants for FE colleges</w:t>
            </w:r>
          </w:p>
          <w:p w:rsidR="009D2D89" w:rsidRPr="00461C5D" w:rsidRDefault="009D2D89" w:rsidP="009D2D89">
            <w:pPr>
              <w:rPr>
                <w:rFonts w:ascii="Verdana" w:hAnsi="Verdana" w:cs="Segoe UI"/>
                <w:color w:val="00A0B1"/>
                <w:sz w:val="22"/>
                <w:szCs w:val="22"/>
                <w:lang w:val="en-GB"/>
              </w:rPr>
            </w:pPr>
            <w:r w:rsidRPr="001D4897">
              <w:rPr>
                <w:rFonts w:ascii="Verdana" w:hAnsi="Verdana" w:cs="Segoe UI"/>
                <w:sz w:val="22"/>
                <w:szCs w:val="22"/>
                <w:lang w:val="en-GB"/>
              </w:rPr>
              <w:t xml:space="preserve">To support the </w:t>
            </w:r>
            <w:r>
              <w:rPr>
                <w:rFonts w:ascii="Verdana" w:hAnsi="Verdana" w:cs="Segoe UI"/>
                <w:sz w:val="22"/>
                <w:szCs w:val="22"/>
                <w:lang w:val="en-GB"/>
              </w:rPr>
              <w:t>FE</w:t>
            </w:r>
            <w:r w:rsidRPr="001D4897">
              <w:rPr>
                <w:rFonts w:ascii="Verdana" w:hAnsi="Verdana" w:cs="Segoe UI"/>
                <w:sz w:val="22"/>
                <w:szCs w:val="22"/>
                <w:lang w:val="en-GB"/>
              </w:rPr>
              <w:t xml:space="preserve"> sector to develop their capacity to support students with SEN, the Government is providing funding for: bursaries to support high calibre graduates to train to be specialist teachers of students with SEN in </w:t>
            </w:r>
            <w:r>
              <w:rPr>
                <w:rFonts w:ascii="Verdana" w:hAnsi="Verdana" w:cs="Segoe UI"/>
                <w:sz w:val="22"/>
                <w:szCs w:val="22"/>
                <w:lang w:val="en-GB"/>
              </w:rPr>
              <w:t>FE</w:t>
            </w:r>
            <w:r w:rsidRPr="001D4897">
              <w:rPr>
                <w:rFonts w:ascii="Verdana" w:hAnsi="Verdana" w:cs="Segoe UI"/>
                <w:sz w:val="22"/>
                <w:szCs w:val="22"/>
                <w:lang w:val="en-GB"/>
              </w:rPr>
              <w:t xml:space="preserve">; and grants to fund specialist training for the existing FE workforce to improve further their ability to support students with SEN. Further information on these opportunities can be found on </w:t>
            </w:r>
            <w:hyperlink r:id="rId27" w:tgtFrame="_blank" w:history="1">
              <w:r w:rsidRPr="00461C5D">
                <w:rPr>
                  <w:rStyle w:val="Hyperlink"/>
                  <w:rFonts w:ascii="Verdana" w:hAnsi="Verdana" w:cs="Segoe UI"/>
                  <w:color w:val="00A0B1"/>
                  <w:sz w:val="22"/>
                  <w:szCs w:val="22"/>
                  <w:lang w:val="en-GB"/>
                </w:rPr>
                <w:t>www.gov.uk</w:t>
              </w:r>
            </w:hyperlink>
            <w:r w:rsidRPr="00461C5D">
              <w:rPr>
                <w:rFonts w:ascii="Verdana" w:hAnsi="Verdana" w:cs="Segoe UI"/>
                <w:color w:val="00A0B1"/>
                <w:sz w:val="22"/>
                <w:szCs w:val="22"/>
                <w:lang w:val="en-GB"/>
              </w:rPr>
              <w:t xml:space="preserve"> </w:t>
            </w:r>
            <w:r w:rsidRPr="001D4897">
              <w:rPr>
                <w:rFonts w:ascii="Verdana" w:hAnsi="Verdana" w:cs="Segoe UI"/>
                <w:sz w:val="22"/>
                <w:szCs w:val="22"/>
                <w:lang w:val="en-GB"/>
              </w:rPr>
              <w:t xml:space="preserve">and on </w:t>
            </w:r>
            <w:hyperlink r:id="rId28" w:tgtFrame="_blank" w:history="1">
              <w:r w:rsidRPr="00461C5D">
                <w:rPr>
                  <w:rStyle w:val="Hyperlink"/>
                  <w:rFonts w:ascii="Verdana" w:hAnsi="Verdana" w:cs="Segoe UI"/>
                  <w:color w:val="00A0B1"/>
                  <w:sz w:val="22"/>
                  <w:szCs w:val="22"/>
                  <w:lang w:val="en-GB"/>
                </w:rPr>
                <w:t>www.Acett.org.uk</w:t>
              </w:r>
            </w:hyperlink>
          </w:p>
          <w:p w:rsidR="009D2D89" w:rsidRDefault="009D2D89" w:rsidP="00461C5D">
            <w:pPr>
              <w:rPr>
                <w:rFonts w:ascii="Verdana" w:hAnsi="Verdana"/>
                <w:b/>
                <w:bCs/>
                <w:sz w:val="22"/>
                <w:szCs w:val="22"/>
                <w:lang w:val="en-GB"/>
              </w:rPr>
            </w:pPr>
          </w:p>
        </w:tc>
      </w:tr>
    </w:tbl>
    <w:p w:rsidR="009D2D89" w:rsidRDefault="009D2D89" w:rsidP="00461C5D">
      <w:pPr>
        <w:rPr>
          <w:rFonts w:ascii="Verdana" w:hAnsi="Verdana"/>
          <w:b/>
          <w:bCs/>
          <w:sz w:val="22"/>
          <w:szCs w:val="22"/>
          <w:lang w:val="en-GB"/>
        </w:rPr>
      </w:pPr>
    </w:p>
    <w:tbl>
      <w:tblPr>
        <w:tblStyle w:val="TableGrid"/>
        <w:tblW w:w="0" w:type="auto"/>
        <w:tblInd w:w="675" w:type="dxa"/>
        <w:tblLook w:val="04A0" w:firstRow="1" w:lastRow="0" w:firstColumn="1" w:lastColumn="0" w:noHBand="0" w:noVBand="1"/>
      </w:tblPr>
      <w:tblGrid>
        <w:gridCol w:w="10065"/>
      </w:tblGrid>
      <w:tr w:rsidR="00461C5D" w:rsidTr="00461C5D">
        <w:tc>
          <w:tcPr>
            <w:tcW w:w="10065" w:type="dxa"/>
          </w:tcPr>
          <w:p w:rsidR="00461C5D" w:rsidRPr="00461C5D" w:rsidRDefault="00461C5D" w:rsidP="00F95FB9">
            <w:pPr>
              <w:spacing w:before="120" w:after="120"/>
              <w:rPr>
                <w:rFonts w:ascii="Verdana" w:hAnsi="Verdana"/>
                <w:b/>
                <w:color w:val="00A0B1"/>
                <w:sz w:val="22"/>
                <w:szCs w:val="22"/>
              </w:rPr>
            </w:pPr>
            <w:r w:rsidRPr="00461C5D">
              <w:rPr>
                <w:rFonts w:ascii="Verdana" w:hAnsi="Verdana"/>
                <w:b/>
                <w:color w:val="00A0B1"/>
                <w:sz w:val="22"/>
                <w:szCs w:val="22"/>
              </w:rPr>
              <w:t xml:space="preserve">Support for young people </w:t>
            </w:r>
          </w:p>
          <w:p w:rsidR="00461C5D" w:rsidRDefault="00461C5D" w:rsidP="00F95FB9">
            <w:pPr>
              <w:rPr>
                <w:rFonts w:ascii="Verdana" w:hAnsi="Verdana"/>
                <w:bCs/>
                <w:color w:val="000000" w:themeColor="text1"/>
                <w:sz w:val="22"/>
                <w:szCs w:val="22"/>
                <w:lang w:val="en-GB"/>
              </w:rPr>
            </w:pPr>
            <w:r w:rsidRPr="00A63846">
              <w:rPr>
                <w:rFonts w:ascii="Verdana" w:hAnsi="Verdana"/>
                <w:bCs/>
                <w:color w:val="000000" w:themeColor="text1"/>
                <w:sz w:val="22"/>
                <w:szCs w:val="22"/>
                <w:lang w:val="en-GB"/>
              </w:rPr>
              <w:t>Under the Children and Families Bill, local authorities are required to provide information and advice for young people with SEN/LDD</w:t>
            </w:r>
            <w:r>
              <w:rPr>
                <w:rFonts w:ascii="Verdana" w:hAnsi="Verdana"/>
                <w:bCs/>
                <w:color w:val="000000" w:themeColor="text1"/>
                <w:sz w:val="22"/>
                <w:szCs w:val="22"/>
                <w:lang w:val="en-GB"/>
              </w:rPr>
              <w:t>.</w:t>
            </w:r>
            <w:r w:rsidRPr="00A63846">
              <w:rPr>
                <w:rFonts w:ascii="Verdana" w:hAnsi="Verdana"/>
                <w:bCs/>
                <w:color w:val="000000" w:themeColor="text1"/>
                <w:sz w:val="22"/>
                <w:szCs w:val="22"/>
                <w:lang w:val="en-GB"/>
              </w:rPr>
              <w:t xml:space="preserve"> Services providing information</w:t>
            </w:r>
            <w:r>
              <w:rPr>
                <w:rFonts w:ascii="Verdana" w:hAnsi="Verdana"/>
                <w:bCs/>
                <w:color w:val="000000" w:themeColor="text1"/>
                <w:sz w:val="22"/>
                <w:szCs w:val="22"/>
                <w:lang w:val="en-GB"/>
              </w:rPr>
              <w:t xml:space="preserve">, </w:t>
            </w:r>
            <w:r w:rsidRPr="00A63846">
              <w:rPr>
                <w:rFonts w:ascii="Verdana" w:hAnsi="Verdana"/>
                <w:bCs/>
                <w:color w:val="000000" w:themeColor="text1"/>
                <w:sz w:val="22"/>
                <w:szCs w:val="22"/>
                <w:lang w:val="en-GB"/>
              </w:rPr>
              <w:t xml:space="preserve">advice </w:t>
            </w:r>
            <w:r>
              <w:rPr>
                <w:rFonts w:ascii="Verdana" w:hAnsi="Verdana"/>
                <w:bCs/>
                <w:color w:val="000000" w:themeColor="text1"/>
                <w:sz w:val="22"/>
                <w:szCs w:val="22"/>
                <w:lang w:val="en-GB"/>
              </w:rPr>
              <w:t xml:space="preserve">and support </w:t>
            </w:r>
            <w:r w:rsidRPr="00A63846">
              <w:rPr>
                <w:rFonts w:ascii="Verdana" w:hAnsi="Verdana"/>
                <w:bCs/>
                <w:color w:val="000000" w:themeColor="text1"/>
                <w:sz w:val="22"/>
                <w:szCs w:val="22"/>
                <w:lang w:val="en-GB"/>
              </w:rPr>
              <w:t xml:space="preserve">will be developed </w:t>
            </w:r>
            <w:r>
              <w:rPr>
                <w:rFonts w:ascii="Verdana" w:hAnsi="Verdana"/>
                <w:bCs/>
                <w:color w:val="000000" w:themeColor="text1"/>
                <w:sz w:val="22"/>
                <w:szCs w:val="22"/>
                <w:lang w:val="en-GB"/>
              </w:rPr>
              <w:t>during 2014</w:t>
            </w:r>
            <w:r w:rsidRPr="00A63846">
              <w:rPr>
                <w:rFonts w:ascii="Verdana" w:hAnsi="Verdana"/>
                <w:bCs/>
                <w:color w:val="000000" w:themeColor="text1"/>
                <w:sz w:val="22"/>
                <w:szCs w:val="22"/>
                <w:lang w:val="en-GB"/>
              </w:rPr>
              <w:t>.</w:t>
            </w:r>
            <w:r>
              <w:rPr>
                <w:rFonts w:ascii="Verdana" w:hAnsi="Verdana"/>
                <w:bCs/>
                <w:color w:val="000000" w:themeColor="text1"/>
                <w:sz w:val="22"/>
                <w:szCs w:val="22"/>
                <w:lang w:val="en-GB"/>
              </w:rPr>
              <w:t xml:space="preserve"> </w:t>
            </w:r>
            <w:r w:rsidRPr="00A63846">
              <w:rPr>
                <w:rFonts w:ascii="Verdana" w:hAnsi="Verdana"/>
                <w:bCs/>
                <w:color w:val="000000" w:themeColor="text1"/>
                <w:sz w:val="22"/>
                <w:szCs w:val="22"/>
                <w:lang w:val="en-GB"/>
              </w:rPr>
              <w:t>Many voluntary organisations also provide information</w:t>
            </w:r>
            <w:r>
              <w:rPr>
                <w:rFonts w:ascii="Verdana" w:hAnsi="Verdana"/>
                <w:bCs/>
                <w:color w:val="000000" w:themeColor="text1"/>
                <w:sz w:val="22"/>
                <w:szCs w:val="22"/>
                <w:lang w:val="en-GB"/>
              </w:rPr>
              <w:t xml:space="preserve"> and </w:t>
            </w:r>
            <w:r w:rsidRPr="00A63846">
              <w:rPr>
                <w:rFonts w:ascii="Verdana" w:hAnsi="Verdana"/>
                <w:bCs/>
                <w:color w:val="000000" w:themeColor="text1"/>
                <w:sz w:val="22"/>
                <w:szCs w:val="22"/>
                <w:lang w:val="en-GB"/>
              </w:rPr>
              <w:t>advice for young people with SEN/LDD</w:t>
            </w:r>
            <w:r>
              <w:rPr>
                <w:rFonts w:ascii="Verdana" w:hAnsi="Verdana"/>
                <w:bCs/>
                <w:color w:val="000000" w:themeColor="text1"/>
                <w:sz w:val="22"/>
                <w:szCs w:val="22"/>
                <w:lang w:val="en-GB"/>
              </w:rPr>
              <w:t xml:space="preserve"> locally and nationally.</w:t>
            </w:r>
            <w:r w:rsidRPr="00A63846">
              <w:rPr>
                <w:rFonts w:ascii="Verdana" w:hAnsi="Verdana"/>
                <w:bCs/>
                <w:color w:val="000000" w:themeColor="text1"/>
                <w:sz w:val="22"/>
                <w:szCs w:val="22"/>
                <w:lang w:val="en-GB"/>
              </w:rPr>
              <w:t xml:space="preserve"> </w:t>
            </w:r>
          </w:p>
          <w:p w:rsidR="00461C5D" w:rsidRDefault="00461C5D" w:rsidP="00F95FB9">
            <w:pPr>
              <w:rPr>
                <w:rFonts w:ascii="Verdana" w:hAnsi="Verdana"/>
                <w:b/>
                <w:bCs/>
                <w:sz w:val="22"/>
                <w:szCs w:val="22"/>
                <w:lang w:val="en-GB"/>
              </w:rPr>
            </w:pPr>
          </w:p>
        </w:tc>
      </w:tr>
    </w:tbl>
    <w:p w:rsidR="00461C5D" w:rsidRDefault="00461C5D" w:rsidP="00461C5D">
      <w:pPr>
        <w:rPr>
          <w:rFonts w:ascii="Verdana" w:hAnsi="Verdana"/>
          <w:b/>
          <w:bCs/>
          <w:color w:val="000000" w:themeColor="text1"/>
          <w:sz w:val="22"/>
          <w:szCs w:val="22"/>
          <w:lang w:val="en-GB"/>
        </w:rPr>
      </w:pPr>
    </w:p>
    <w:tbl>
      <w:tblPr>
        <w:tblStyle w:val="TableGrid"/>
        <w:tblW w:w="0" w:type="auto"/>
        <w:tblInd w:w="675" w:type="dxa"/>
        <w:tblLook w:val="04A0" w:firstRow="1" w:lastRow="0" w:firstColumn="1" w:lastColumn="0" w:noHBand="0" w:noVBand="1"/>
      </w:tblPr>
      <w:tblGrid>
        <w:gridCol w:w="10065"/>
      </w:tblGrid>
      <w:tr w:rsidR="00461C5D" w:rsidTr="00461C5D">
        <w:tc>
          <w:tcPr>
            <w:tcW w:w="10065" w:type="dxa"/>
          </w:tcPr>
          <w:p w:rsidR="00461C5D" w:rsidRPr="00461C5D" w:rsidRDefault="00461C5D" w:rsidP="00F95FB9">
            <w:pPr>
              <w:spacing w:before="120" w:after="120"/>
              <w:rPr>
                <w:rFonts w:ascii="Verdana" w:hAnsi="Verdana"/>
                <w:b/>
                <w:color w:val="00A0B1"/>
                <w:sz w:val="22"/>
                <w:szCs w:val="22"/>
              </w:rPr>
            </w:pPr>
            <w:r w:rsidRPr="00461C5D">
              <w:rPr>
                <w:rFonts w:ascii="Verdana" w:hAnsi="Verdana"/>
                <w:b/>
                <w:color w:val="00A0B1"/>
                <w:sz w:val="22"/>
                <w:szCs w:val="22"/>
              </w:rPr>
              <w:t>Support for parents and carers</w:t>
            </w:r>
          </w:p>
          <w:p w:rsidR="00461C5D" w:rsidRPr="00890BA8" w:rsidRDefault="00461C5D" w:rsidP="00F95FB9">
            <w:pPr>
              <w:rPr>
                <w:rFonts w:ascii="Verdana" w:hAnsi="Verdana"/>
                <w:color w:val="00A0B1"/>
                <w:sz w:val="22"/>
                <w:szCs w:val="22"/>
              </w:rPr>
            </w:pPr>
            <w:r w:rsidRPr="00A63846">
              <w:rPr>
                <w:rFonts w:ascii="Verdana" w:hAnsi="Verdana"/>
                <w:b/>
                <w:bCs/>
                <w:color w:val="000000" w:themeColor="text1"/>
                <w:sz w:val="22"/>
                <w:szCs w:val="22"/>
                <w:lang w:val="en-GB"/>
              </w:rPr>
              <w:t>National Network of Parent Carer Forums:</w:t>
            </w:r>
            <w:r w:rsidRPr="00A63846">
              <w:rPr>
                <w:rFonts w:ascii="Verdana" w:hAnsi="Verdana"/>
                <w:bCs/>
                <w:color w:val="000000" w:themeColor="text1"/>
                <w:sz w:val="22"/>
                <w:szCs w:val="22"/>
                <w:lang w:val="en-GB"/>
              </w:rPr>
              <w:t xml:space="preserve"> </w:t>
            </w:r>
            <w:hyperlink r:id="rId29" w:history="1">
              <w:r w:rsidRPr="00890BA8">
                <w:rPr>
                  <w:rStyle w:val="Hyperlink"/>
                  <w:rFonts w:ascii="Verdana" w:hAnsi="Verdana"/>
                  <w:color w:val="00A0B1"/>
                  <w:sz w:val="22"/>
                  <w:szCs w:val="22"/>
                  <w:lang w:val="en-GB"/>
                </w:rPr>
                <w:t>http://www.nnpcf.org.uk</w:t>
              </w:r>
            </w:hyperlink>
            <w:hyperlink r:id="rId30" w:history="1">
              <w:r w:rsidRPr="00890BA8">
                <w:rPr>
                  <w:rStyle w:val="Hyperlink"/>
                  <w:rFonts w:ascii="Verdana" w:hAnsi="Verdana"/>
                  <w:color w:val="00A0B1"/>
                  <w:sz w:val="22"/>
                  <w:szCs w:val="22"/>
                  <w:lang w:val="en-GB"/>
                </w:rPr>
                <w:t>/</w:t>
              </w:r>
            </w:hyperlink>
            <w:r w:rsidRPr="00890BA8">
              <w:rPr>
                <w:rFonts w:ascii="Verdana" w:hAnsi="Verdana"/>
                <w:color w:val="00A0B1"/>
                <w:sz w:val="22"/>
                <w:szCs w:val="22"/>
                <w:lang w:val="en-GB"/>
              </w:rPr>
              <w:t xml:space="preserve"> </w:t>
            </w:r>
          </w:p>
          <w:p w:rsidR="00461C5D" w:rsidRPr="00890BA8" w:rsidRDefault="00461C5D" w:rsidP="00F95FB9">
            <w:pPr>
              <w:spacing w:before="120"/>
              <w:rPr>
                <w:rFonts w:ascii="Verdana" w:hAnsi="Verdana"/>
                <w:color w:val="00A0B1"/>
                <w:sz w:val="22"/>
                <w:szCs w:val="22"/>
              </w:rPr>
            </w:pPr>
            <w:r w:rsidRPr="00A63846">
              <w:rPr>
                <w:rFonts w:ascii="Verdana" w:hAnsi="Verdana"/>
                <w:b/>
                <w:bCs/>
                <w:color w:val="000000" w:themeColor="text1"/>
                <w:sz w:val="22"/>
                <w:szCs w:val="22"/>
                <w:lang w:val="en-GB"/>
              </w:rPr>
              <w:t>National Parent Partnership Network:</w:t>
            </w:r>
            <w:r w:rsidRPr="00A63846">
              <w:rPr>
                <w:rFonts w:ascii="Verdana" w:hAnsi="Verdana"/>
                <w:bCs/>
                <w:color w:val="000000" w:themeColor="text1"/>
                <w:sz w:val="22"/>
                <w:szCs w:val="22"/>
                <w:lang w:val="en-GB"/>
              </w:rPr>
              <w:t xml:space="preserve">  </w:t>
            </w:r>
            <w:hyperlink r:id="rId31" w:history="1">
              <w:r w:rsidRPr="00890BA8">
                <w:rPr>
                  <w:rStyle w:val="Hyperlink"/>
                  <w:rFonts w:ascii="Verdana" w:hAnsi="Verdana"/>
                  <w:color w:val="00A0B1"/>
                  <w:sz w:val="22"/>
                  <w:szCs w:val="22"/>
                  <w:lang w:val="en-GB"/>
                </w:rPr>
                <w:t>http</w:t>
              </w:r>
            </w:hyperlink>
            <w:hyperlink r:id="rId32" w:history="1">
              <w:r w:rsidRPr="00890BA8">
                <w:rPr>
                  <w:rStyle w:val="Hyperlink"/>
                  <w:rFonts w:ascii="Verdana" w:hAnsi="Verdana"/>
                  <w:color w:val="00A0B1"/>
                  <w:sz w:val="22"/>
                  <w:szCs w:val="22"/>
                  <w:lang w:val="en-GB"/>
                </w:rPr>
                <w:t>://www.parentpartnership.org.uk</w:t>
              </w:r>
            </w:hyperlink>
            <w:hyperlink r:id="rId33" w:history="1">
              <w:r w:rsidRPr="00890BA8">
                <w:rPr>
                  <w:rStyle w:val="Hyperlink"/>
                  <w:rFonts w:ascii="Verdana" w:hAnsi="Verdana"/>
                  <w:color w:val="00A0B1"/>
                  <w:sz w:val="22"/>
                  <w:szCs w:val="22"/>
                  <w:lang w:val="en-GB"/>
                </w:rPr>
                <w:t>/</w:t>
              </w:r>
            </w:hyperlink>
          </w:p>
          <w:p w:rsidR="00461C5D" w:rsidRDefault="00461C5D" w:rsidP="00F95FB9">
            <w:pPr>
              <w:rPr>
                <w:rFonts w:ascii="Verdana" w:hAnsi="Verdana"/>
                <w:b/>
                <w:bCs/>
                <w:color w:val="000000" w:themeColor="text1"/>
                <w:sz w:val="22"/>
                <w:szCs w:val="22"/>
                <w:lang w:val="en-GB"/>
              </w:rPr>
            </w:pPr>
          </w:p>
        </w:tc>
      </w:tr>
    </w:tbl>
    <w:p w:rsidR="00461C5D" w:rsidRDefault="00461C5D" w:rsidP="00461C5D">
      <w:pPr>
        <w:rPr>
          <w:rFonts w:ascii="Verdana" w:hAnsi="Verdana"/>
          <w:b/>
          <w:sz w:val="22"/>
          <w:szCs w:val="22"/>
        </w:rPr>
      </w:pPr>
    </w:p>
    <w:tbl>
      <w:tblPr>
        <w:tblStyle w:val="TableGrid"/>
        <w:tblW w:w="0" w:type="auto"/>
        <w:tblInd w:w="675" w:type="dxa"/>
        <w:tblLayout w:type="fixed"/>
        <w:tblLook w:val="04A0" w:firstRow="1" w:lastRow="0" w:firstColumn="1" w:lastColumn="0" w:noHBand="0" w:noVBand="1"/>
      </w:tblPr>
      <w:tblGrid>
        <w:gridCol w:w="10065"/>
      </w:tblGrid>
      <w:tr w:rsidR="00461C5D" w:rsidTr="00461C5D">
        <w:tc>
          <w:tcPr>
            <w:tcW w:w="10065" w:type="dxa"/>
          </w:tcPr>
          <w:p w:rsidR="00461C5D" w:rsidRPr="00461C5D" w:rsidRDefault="00461C5D" w:rsidP="00F95FB9">
            <w:pPr>
              <w:spacing w:before="120" w:after="120"/>
              <w:rPr>
                <w:rFonts w:ascii="Verdana" w:hAnsi="Verdana"/>
                <w:bCs/>
                <w:color w:val="00A0B1"/>
                <w:sz w:val="22"/>
                <w:szCs w:val="22"/>
                <w:lang w:val="en-GB"/>
              </w:rPr>
            </w:pPr>
            <w:r w:rsidRPr="00461C5D">
              <w:rPr>
                <w:rFonts w:ascii="Verdana" w:hAnsi="Verdana"/>
                <w:b/>
                <w:color w:val="00A0B1"/>
                <w:sz w:val="22"/>
                <w:szCs w:val="22"/>
              </w:rPr>
              <w:t>General support on the SEN reforms</w:t>
            </w:r>
            <w:r w:rsidRPr="00461C5D">
              <w:rPr>
                <w:rFonts w:ascii="Verdana" w:hAnsi="Verdana"/>
                <w:bCs/>
                <w:color w:val="00A0B1"/>
                <w:sz w:val="22"/>
                <w:szCs w:val="22"/>
                <w:lang w:val="en-GB"/>
              </w:rPr>
              <w:t xml:space="preserve"> </w:t>
            </w:r>
          </w:p>
          <w:p w:rsidR="00461C5D" w:rsidRPr="00890BA8" w:rsidRDefault="00461C5D" w:rsidP="00F95FB9">
            <w:pPr>
              <w:rPr>
                <w:rFonts w:ascii="Verdana" w:hAnsi="Verdana"/>
                <w:color w:val="00A0B1"/>
                <w:sz w:val="22"/>
                <w:szCs w:val="22"/>
              </w:rPr>
            </w:pPr>
            <w:r w:rsidRPr="00DE3274">
              <w:rPr>
                <w:rFonts w:ascii="Verdana" w:hAnsi="Verdana"/>
                <w:b/>
                <w:bCs/>
                <w:color w:val="000000" w:themeColor="text1"/>
                <w:sz w:val="22"/>
                <w:szCs w:val="22"/>
                <w:lang w:val="en-GB"/>
              </w:rPr>
              <w:t>Mott McDonald, Pathfinder Support T</w:t>
            </w:r>
            <w:r w:rsidRPr="00A63846">
              <w:rPr>
                <w:rFonts w:ascii="Verdana" w:hAnsi="Verdana"/>
                <w:b/>
                <w:bCs/>
                <w:color w:val="000000" w:themeColor="text1"/>
                <w:sz w:val="22"/>
                <w:szCs w:val="22"/>
                <w:lang w:val="en-GB"/>
              </w:rPr>
              <w:t xml:space="preserve">eam: </w:t>
            </w:r>
            <w:r w:rsidRPr="00A63846">
              <w:rPr>
                <w:rFonts w:ascii="Verdana" w:hAnsi="Verdana"/>
                <w:color w:val="000000" w:themeColor="text1"/>
                <w:sz w:val="22"/>
                <w:szCs w:val="22"/>
                <w:lang w:val="en-GB"/>
              </w:rPr>
              <w:t xml:space="preserve">information on SEN reforms in Pathfinder areas, resources to support implementation, Information packs: </w:t>
            </w:r>
            <w:hyperlink r:id="rId34" w:history="1">
              <w:r w:rsidRPr="00890BA8">
                <w:rPr>
                  <w:rStyle w:val="Hyperlink"/>
                  <w:rFonts w:ascii="Verdana" w:hAnsi="Verdana"/>
                  <w:color w:val="00A0B1"/>
                  <w:sz w:val="22"/>
                  <w:szCs w:val="22"/>
                  <w:lang w:val="en-GB"/>
                </w:rPr>
                <w:t>http://www.sendpathfinder.co.uk</w:t>
              </w:r>
            </w:hyperlink>
            <w:hyperlink r:id="rId35" w:history="1">
              <w:r w:rsidRPr="00890BA8">
                <w:rPr>
                  <w:rStyle w:val="Hyperlink"/>
                  <w:rFonts w:ascii="Verdana" w:hAnsi="Verdana"/>
                  <w:color w:val="00A0B1"/>
                  <w:sz w:val="22"/>
                  <w:szCs w:val="22"/>
                  <w:lang w:val="en-GB"/>
                </w:rPr>
                <w:t>/</w:t>
              </w:r>
            </w:hyperlink>
            <w:r w:rsidRPr="00890BA8">
              <w:rPr>
                <w:rFonts w:ascii="Verdana" w:hAnsi="Verdana"/>
                <w:color w:val="00A0B1"/>
                <w:sz w:val="22"/>
                <w:szCs w:val="22"/>
                <w:lang w:val="en-GB"/>
              </w:rPr>
              <w:t xml:space="preserve"> </w:t>
            </w:r>
          </w:p>
          <w:p w:rsidR="00461C5D" w:rsidRPr="00A63846" w:rsidRDefault="00461C5D" w:rsidP="00F95FB9">
            <w:pPr>
              <w:spacing w:before="120"/>
              <w:rPr>
                <w:rFonts w:ascii="Verdana" w:hAnsi="Verdana"/>
                <w:color w:val="000000" w:themeColor="text1"/>
                <w:sz w:val="22"/>
                <w:szCs w:val="22"/>
              </w:rPr>
            </w:pPr>
            <w:r w:rsidRPr="00A63846">
              <w:rPr>
                <w:rFonts w:ascii="Verdana" w:hAnsi="Verdana"/>
                <w:b/>
                <w:bCs/>
                <w:color w:val="000000" w:themeColor="text1"/>
                <w:sz w:val="22"/>
                <w:szCs w:val="22"/>
                <w:lang w:val="en-GB"/>
              </w:rPr>
              <w:t>Council for Disabled Children, Strategic Reform Partner:</w:t>
            </w:r>
            <w:r w:rsidRPr="00A63846">
              <w:rPr>
                <w:rFonts w:ascii="Verdana" w:hAnsi="Verdana"/>
                <w:bCs/>
                <w:color w:val="000000" w:themeColor="text1"/>
                <w:sz w:val="22"/>
                <w:szCs w:val="22"/>
                <w:lang w:val="en-GB"/>
              </w:rPr>
              <w:t xml:space="preserve"> </w:t>
            </w:r>
            <w:r w:rsidRPr="00A63846">
              <w:rPr>
                <w:rFonts w:ascii="Verdana" w:hAnsi="Verdana"/>
                <w:color w:val="000000" w:themeColor="text1"/>
                <w:sz w:val="22"/>
                <w:szCs w:val="22"/>
              </w:rPr>
              <w:t>advice to government</w:t>
            </w:r>
            <w:r>
              <w:rPr>
                <w:rFonts w:ascii="Verdana" w:hAnsi="Verdana"/>
                <w:color w:val="000000" w:themeColor="text1"/>
                <w:sz w:val="22"/>
                <w:szCs w:val="22"/>
              </w:rPr>
              <w:t xml:space="preserve"> on the reforms,</w:t>
            </w:r>
            <w:r w:rsidRPr="00A63846">
              <w:rPr>
                <w:rFonts w:ascii="Verdana" w:hAnsi="Verdana"/>
                <w:color w:val="000000" w:themeColor="text1"/>
                <w:sz w:val="22"/>
                <w:szCs w:val="22"/>
              </w:rPr>
              <w:t xml:space="preserve"> including advice from children and young people</w:t>
            </w:r>
            <w:r>
              <w:rPr>
                <w:rFonts w:ascii="Verdana" w:hAnsi="Verdana"/>
                <w:color w:val="000000" w:themeColor="text1"/>
                <w:sz w:val="22"/>
                <w:szCs w:val="22"/>
              </w:rPr>
              <w:t>,</w:t>
            </w:r>
            <w:r w:rsidRPr="00A63846">
              <w:rPr>
                <w:rFonts w:ascii="Verdana" w:hAnsi="Verdana"/>
                <w:color w:val="000000" w:themeColor="text1"/>
                <w:sz w:val="22"/>
                <w:szCs w:val="22"/>
              </w:rPr>
              <w:t xml:space="preserve"> through EPIC; information on the reforms; support to the disabled children's sector new and sustainable approaches.  </w:t>
            </w:r>
          </w:p>
          <w:p w:rsidR="00461C5D" w:rsidRPr="00A63846" w:rsidRDefault="00461C5D" w:rsidP="00F95FB9">
            <w:pPr>
              <w:rPr>
                <w:rFonts w:ascii="Verdana" w:hAnsi="Verdana"/>
                <w:color w:val="000000" w:themeColor="text1"/>
                <w:sz w:val="22"/>
                <w:szCs w:val="22"/>
              </w:rPr>
            </w:pPr>
            <w:r w:rsidRPr="00A63846">
              <w:rPr>
                <w:rFonts w:ascii="Verdana" w:hAnsi="Verdana"/>
                <w:color w:val="000000" w:themeColor="text1"/>
                <w:sz w:val="22"/>
                <w:szCs w:val="22"/>
                <w:lang w:val="en-GB"/>
              </w:rPr>
              <w:t xml:space="preserve">EPIC: </w:t>
            </w:r>
            <w:hyperlink r:id="rId36" w:history="1">
              <w:r w:rsidRPr="00890BA8">
                <w:rPr>
                  <w:rStyle w:val="Hyperlink"/>
                  <w:rFonts w:ascii="Verdana" w:hAnsi="Verdana"/>
                  <w:color w:val="00A0B1"/>
                  <w:sz w:val="22"/>
                  <w:szCs w:val="22"/>
                </w:rPr>
                <w:t>http</w:t>
              </w:r>
            </w:hyperlink>
            <w:hyperlink r:id="rId37" w:history="1">
              <w:r w:rsidRPr="00890BA8">
                <w:rPr>
                  <w:rStyle w:val="Hyperlink"/>
                  <w:rFonts w:ascii="Verdana" w:hAnsi="Verdana"/>
                  <w:color w:val="00A0B1"/>
                  <w:sz w:val="22"/>
                  <w:szCs w:val="22"/>
                </w:rPr>
                <w:t>://</w:t>
              </w:r>
            </w:hyperlink>
            <w:hyperlink r:id="rId38" w:history="1">
              <w:r w:rsidRPr="00890BA8">
                <w:rPr>
                  <w:rStyle w:val="Hyperlink"/>
                  <w:rFonts w:ascii="Verdana" w:hAnsi="Verdana"/>
                  <w:color w:val="00A0B1"/>
                  <w:sz w:val="22"/>
                  <w:szCs w:val="22"/>
                </w:rPr>
                <w:t>www.councilfordisabledchildren.org.uk/epic</w:t>
              </w:r>
            </w:hyperlink>
            <w:r w:rsidRPr="00890BA8">
              <w:rPr>
                <w:rFonts w:ascii="Verdana" w:hAnsi="Verdana"/>
                <w:color w:val="00A0B1"/>
                <w:sz w:val="22"/>
                <w:szCs w:val="22"/>
              </w:rPr>
              <w:t xml:space="preserve"> </w:t>
            </w:r>
          </w:p>
          <w:p w:rsidR="00461C5D" w:rsidRPr="00A63846" w:rsidRDefault="00461C5D" w:rsidP="00F95FB9">
            <w:pPr>
              <w:rPr>
                <w:rFonts w:ascii="Verdana" w:hAnsi="Verdana"/>
                <w:color w:val="000000" w:themeColor="text1"/>
                <w:sz w:val="22"/>
                <w:szCs w:val="22"/>
              </w:rPr>
            </w:pPr>
            <w:r w:rsidRPr="00A63846">
              <w:rPr>
                <w:rFonts w:ascii="Verdana" w:hAnsi="Verdana"/>
                <w:color w:val="000000" w:themeColor="text1"/>
                <w:sz w:val="22"/>
                <w:szCs w:val="22"/>
              </w:rPr>
              <w:t xml:space="preserve">CDC: </w:t>
            </w:r>
            <w:hyperlink r:id="rId39" w:history="1">
              <w:r w:rsidRPr="00890BA8">
                <w:rPr>
                  <w:rStyle w:val="Hyperlink"/>
                  <w:rFonts w:ascii="Verdana" w:hAnsi="Verdana"/>
                  <w:color w:val="00A0B1"/>
                  <w:sz w:val="22"/>
                  <w:szCs w:val="22"/>
                  <w:lang w:val="en-GB"/>
                </w:rPr>
                <w:t>http</w:t>
              </w:r>
            </w:hyperlink>
            <w:hyperlink r:id="rId40" w:history="1">
              <w:r w:rsidRPr="00890BA8">
                <w:rPr>
                  <w:rStyle w:val="Hyperlink"/>
                  <w:rFonts w:ascii="Verdana" w:hAnsi="Verdana"/>
                  <w:color w:val="00A0B1"/>
                  <w:sz w:val="22"/>
                  <w:szCs w:val="22"/>
                  <w:lang w:val="en-GB"/>
                </w:rPr>
                <w:t>://</w:t>
              </w:r>
            </w:hyperlink>
            <w:hyperlink r:id="rId41" w:history="1">
              <w:r w:rsidRPr="00890BA8">
                <w:rPr>
                  <w:rStyle w:val="Hyperlink"/>
                  <w:rFonts w:ascii="Verdana" w:hAnsi="Verdana"/>
                  <w:color w:val="00A0B1"/>
                  <w:sz w:val="22"/>
                  <w:szCs w:val="22"/>
                  <w:lang w:val="en-GB"/>
                </w:rPr>
                <w:t>www.councilfordisabledchildren.org.uk/what-we-do/strategic-reform-partner-work</w:t>
              </w:r>
            </w:hyperlink>
            <w:r w:rsidRPr="00A63846">
              <w:rPr>
                <w:rFonts w:ascii="Verdana" w:hAnsi="Verdana"/>
                <w:color w:val="000000" w:themeColor="text1"/>
                <w:sz w:val="22"/>
                <w:szCs w:val="22"/>
                <w:lang w:val="en-GB"/>
              </w:rPr>
              <w:t xml:space="preserve"> </w:t>
            </w:r>
          </w:p>
          <w:p w:rsidR="00461C5D" w:rsidRDefault="00461C5D" w:rsidP="00F95FB9">
            <w:pPr>
              <w:spacing w:before="120"/>
            </w:pPr>
            <w:r w:rsidRPr="00A63846">
              <w:rPr>
                <w:rFonts w:ascii="Verdana" w:hAnsi="Verdana"/>
                <w:b/>
                <w:bCs/>
                <w:color w:val="000000" w:themeColor="text1"/>
                <w:sz w:val="22"/>
                <w:szCs w:val="22"/>
                <w:lang w:val="en-GB"/>
              </w:rPr>
              <w:t>Department for Education:</w:t>
            </w:r>
            <w:r w:rsidRPr="00A63846">
              <w:rPr>
                <w:rFonts w:ascii="Verdana" w:hAnsi="Verdana"/>
                <w:bCs/>
                <w:color w:val="000000" w:themeColor="text1"/>
                <w:sz w:val="22"/>
                <w:szCs w:val="22"/>
                <w:lang w:val="en-GB"/>
              </w:rPr>
              <w:t xml:space="preserve"> </w:t>
            </w:r>
            <w:r w:rsidRPr="00A63846">
              <w:rPr>
                <w:rFonts w:ascii="Verdana" w:hAnsi="Verdana"/>
                <w:color w:val="000000" w:themeColor="text1"/>
                <w:sz w:val="22"/>
                <w:szCs w:val="22"/>
                <w:lang w:val="en-GB"/>
              </w:rPr>
              <w:t>Information on organ</w:t>
            </w:r>
            <w:r>
              <w:rPr>
                <w:rFonts w:ascii="Verdana" w:hAnsi="Verdana"/>
                <w:color w:val="000000" w:themeColor="text1"/>
                <w:sz w:val="22"/>
                <w:szCs w:val="22"/>
                <w:lang w:val="en-GB"/>
              </w:rPr>
              <w:t>isations providing support to implementation</w:t>
            </w:r>
            <w:r w:rsidRPr="00A63846">
              <w:rPr>
                <w:rFonts w:ascii="Verdana" w:hAnsi="Verdana"/>
                <w:color w:val="000000" w:themeColor="text1"/>
                <w:sz w:val="22"/>
                <w:szCs w:val="22"/>
                <w:lang w:val="en-GB"/>
              </w:rPr>
              <w:t>:</w:t>
            </w:r>
            <w:r>
              <w:rPr>
                <w:rFonts w:ascii="Verdana" w:hAnsi="Verdana"/>
                <w:color w:val="000000" w:themeColor="text1"/>
                <w:sz w:val="22"/>
                <w:szCs w:val="22"/>
                <w:lang w:val="en-GB"/>
              </w:rPr>
              <w:t xml:space="preserve">    </w:t>
            </w:r>
            <w:hyperlink r:id="rId42" w:history="1">
              <w:r w:rsidRPr="00890BA8">
                <w:rPr>
                  <w:rStyle w:val="Hyperlink"/>
                  <w:rFonts w:ascii="Verdana" w:hAnsi="Verdana"/>
                  <w:color w:val="00A0B1"/>
                  <w:sz w:val="22"/>
                  <w:szCs w:val="22"/>
                  <w:lang w:val="en-GB"/>
                </w:rPr>
                <w:t>http</w:t>
              </w:r>
            </w:hyperlink>
            <w:hyperlink r:id="rId43" w:history="1">
              <w:r w:rsidRPr="00890BA8">
                <w:rPr>
                  <w:rStyle w:val="Hyperlink"/>
                  <w:rFonts w:ascii="Verdana" w:hAnsi="Verdana"/>
                  <w:color w:val="00A0B1"/>
                  <w:sz w:val="22"/>
                  <w:szCs w:val="22"/>
                  <w:lang w:val="en-GB"/>
                </w:rPr>
                <w:t>://</w:t>
              </w:r>
            </w:hyperlink>
            <w:hyperlink r:id="rId44" w:history="1">
              <w:r w:rsidRPr="00890BA8">
                <w:rPr>
                  <w:rStyle w:val="Hyperlink"/>
                  <w:rFonts w:ascii="Verdana" w:hAnsi="Verdana"/>
                  <w:color w:val="00A0B1"/>
                  <w:sz w:val="22"/>
                  <w:szCs w:val="22"/>
                  <w:lang w:val="en-GB"/>
                </w:rPr>
                <w:t>www.education.gov.uk/childrenandyoungpeople/send/changingsen/a00218781/delivery-partners-and-grants</w:t>
              </w:r>
            </w:hyperlink>
          </w:p>
          <w:p w:rsidR="00461C5D" w:rsidRPr="00E17AF2" w:rsidRDefault="00461C5D" w:rsidP="00F95FB9">
            <w:pPr>
              <w:rPr>
                <w:rStyle w:val="Hyperlink"/>
                <w:rFonts w:ascii="Verdana" w:hAnsi="Verdana"/>
                <w:color w:val="000000" w:themeColor="text1"/>
                <w:sz w:val="22"/>
                <w:szCs w:val="22"/>
                <w:lang w:val="en-GB"/>
              </w:rPr>
            </w:pPr>
            <w:r w:rsidRPr="00E17AF2">
              <w:rPr>
                <w:rFonts w:ascii="Verdana" w:hAnsi="Verdana"/>
                <w:sz w:val="22"/>
                <w:szCs w:val="22"/>
              </w:rPr>
              <w:t xml:space="preserve">High needs funding: </w:t>
            </w:r>
            <w:hyperlink r:id="rId45" w:tgtFrame="_blank" w:history="1">
              <w:r w:rsidRPr="00890BA8">
                <w:rPr>
                  <w:rStyle w:val="Hyperlink"/>
                  <w:rFonts w:ascii="Verdana" w:hAnsi="Verdana" w:cs="Arial"/>
                  <w:color w:val="00A0B1"/>
                  <w:sz w:val="22"/>
                  <w:szCs w:val="22"/>
                  <w:lang w:val="en-GB"/>
                </w:rPr>
                <w:t>http://www.education.gov.uk/a00228993/hn-funding-informatio</w:t>
              </w:r>
              <w:r w:rsidRPr="00E17AF2">
                <w:rPr>
                  <w:rStyle w:val="Hyperlink"/>
                  <w:rFonts w:ascii="Verdana" w:hAnsi="Verdana" w:cs="Arial"/>
                  <w:sz w:val="22"/>
                  <w:szCs w:val="22"/>
                  <w:lang w:val="en-GB"/>
                </w:rPr>
                <w:t>n</w:t>
              </w:r>
            </w:hyperlink>
          </w:p>
          <w:p w:rsidR="00890BA8" w:rsidRPr="002647D9" w:rsidRDefault="00461C5D" w:rsidP="00F95FB9">
            <w:pPr>
              <w:spacing w:before="120"/>
              <w:rPr>
                <w:rStyle w:val="Hyperlink"/>
                <w:rFonts w:ascii="Verdana" w:hAnsi="Verdana"/>
                <w:color w:val="00A0B1"/>
                <w:sz w:val="22"/>
                <w:szCs w:val="22"/>
                <w:u w:val="none"/>
                <w:lang w:val="en-GB"/>
              </w:rPr>
            </w:pPr>
            <w:r w:rsidRPr="00890BA8">
              <w:rPr>
                <w:rStyle w:val="Hyperlink"/>
                <w:rFonts w:ascii="Verdana" w:hAnsi="Verdana"/>
                <w:b/>
                <w:color w:val="000000" w:themeColor="text1"/>
                <w:sz w:val="22"/>
                <w:szCs w:val="22"/>
                <w:u w:val="none"/>
                <w:lang w:val="en-GB"/>
              </w:rPr>
              <w:t xml:space="preserve">Education Funding Agency: </w:t>
            </w:r>
            <w:r w:rsidR="002647D9" w:rsidRPr="002647D9">
              <w:rPr>
                <w:rStyle w:val="Hyperlink"/>
                <w:rFonts w:ascii="Verdana" w:hAnsi="Verdana"/>
                <w:color w:val="00A0B1"/>
                <w:sz w:val="22"/>
                <w:szCs w:val="22"/>
                <w:u w:val="none"/>
                <w:lang w:val="en-GB"/>
              </w:rPr>
              <w:t>http://www.education.gov.uk/aboutdfe/executiveagencies/efa/funding</w:t>
            </w:r>
          </w:p>
          <w:p w:rsidR="00461C5D" w:rsidRPr="00053ACB" w:rsidRDefault="00461C5D" w:rsidP="00053ACB">
            <w:pPr>
              <w:spacing w:before="120" w:after="120"/>
              <w:rPr>
                <w:rFonts w:ascii="Verdana" w:hAnsi="Verdana"/>
                <w:bCs/>
                <w:color w:val="00A0B1"/>
                <w:sz w:val="22"/>
                <w:szCs w:val="22"/>
                <w:lang w:val="en-GB"/>
              </w:rPr>
            </w:pPr>
            <w:r w:rsidRPr="00890BA8">
              <w:rPr>
                <w:rStyle w:val="Hyperlink"/>
                <w:rFonts w:ascii="Verdana" w:hAnsi="Verdana"/>
                <w:b/>
                <w:color w:val="000000" w:themeColor="text1"/>
                <w:sz w:val="22"/>
                <w:szCs w:val="22"/>
                <w:u w:val="none"/>
                <w:lang w:val="en-GB"/>
              </w:rPr>
              <w:t xml:space="preserve">Skills Funding Agency: </w:t>
            </w:r>
            <w:r w:rsidR="002647D9" w:rsidRPr="002647D9">
              <w:rPr>
                <w:rStyle w:val="Hyperlink"/>
                <w:rFonts w:ascii="Verdana" w:hAnsi="Verdana"/>
                <w:color w:val="00A0B1"/>
                <w:sz w:val="22"/>
                <w:szCs w:val="22"/>
                <w:u w:val="none"/>
                <w:lang w:val="en-GB"/>
              </w:rPr>
              <w:t>http://skillsfundingagency.bis.gov.uk/</w:t>
            </w:r>
            <w:r w:rsidR="00890BA8" w:rsidRPr="002647D9">
              <w:rPr>
                <w:rStyle w:val="Hyperlink"/>
                <w:rFonts w:ascii="Verdana" w:hAnsi="Verdana"/>
                <w:color w:val="00A0B1"/>
                <w:sz w:val="22"/>
                <w:szCs w:val="22"/>
                <w:u w:val="none"/>
                <w:lang w:val="en-GB"/>
              </w:rPr>
              <w:t xml:space="preserve"> </w:t>
            </w:r>
          </w:p>
        </w:tc>
      </w:tr>
    </w:tbl>
    <w:p w:rsidR="009D2D89" w:rsidRDefault="009D2D89" w:rsidP="00325868">
      <w:pPr>
        <w:spacing w:after="80"/>
      </w:pPr>
    </w:p>
    <w:sectPr w:rsidR="009D2D89" w:rsidSect="00A22F0C">
      <w:footerReference w:type="default" r:id="rId46"/>
      <w:pgSz w:w="12240" w:h="15840"/>
      <w:pgMar w:top="851" w:right="709" w:bottom="1276" w:left="709" w:header="708" w:footer="45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7200" w:rsidRDefault="00437200" w:rsidP="00007EDB">
      <w:r>
        <w:separator/>
      </w:r>
    </w:p>
  </w:endnote>
  <w:endnote w:type="continuationSeparator" w:id="0">
    <w:p w:rsidR="00437200" w:rsidRDefault="00437200" w:rsidP="00007E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00007843"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00022FF" w:usb1="C000205B" w:usb2="00000009" w:usb3="00000000" w:csb0="000001D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0751"/>
      <w:docPartObj>
        <w:docPartGallery w:val="Page Numbers (Bottom of Page)"/>
        <w:docPartUnique/>
      </w:docPartObj>
    </w:sdtPr>
    <w:sdtEndPr/>
    <w:sdtContent>
      <w:p w:rsidR="00A22F0C" w:rsidRDefault="00437200">
        <w:pPr>
          <w:pStyle w:val="Footer"/>
          <w:jc w:val="right"/>
        </w:pPr>
        <w:r>
          <w:fldChar w:fldCharType="begin"/>
        </w:r>
        <w:r>
          <w:instrText xml:space="preserve"> PAGE   \* MERGEFORMAT </w:instrText>
        </w:r>
        <w:r>
          <w:fldChar w:fldCharType="separate"/>
        </w:r>
        <w:r w:rsidR="00DE5E14">
          <w:rPr>
            <w:noProof/>
          </w:rPr>
          <w:t>2</w:t>
        </w:r>
        <w:r>
          <w:rPr>
            <w:noProof/>
          </w:rPr>
          <w:fldChar w:fldCharType="end"/>
        </w:r>
      </w:p>
    </w:sdtContent>
  </w:sdt>
  <w:p w:rsidR="00A22F0C" w:rsidRDefault="00A22F0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0752"/>
      <w:docPartObj>
        <w:docPartGallery w:val="Page Numbers (Bottom of Page)"/>
        <w:docPartUnique/>
      </w:docPartObj>
    </w:sdtPr>
    <w:sdtEndPr/>
    <w:sdtContent>
      <w:p w:rsidR="009D2D89" w:rsidRDefault="00437200">
        <w:pPr>
          <w:pStyle w:val="Footer"/>
          <w:jc w:val="right"/>
        </w:pPr>
        <w:r>
          <w:fldChar w:fldCharType="begin"/>
        </w:r>
        <w:r>
          <w:instrText xml:space="preserve"> PAGE   \* MERGEFORMAT </w:instrText>
        </w:r>
        <w:r>
          <w:fldChar w:fldCharType="separate"/>
        </w:r>
        <w:r w:rsidR="00DE5E14">
          <w:rPr>
            <w:noProof/>
          </w:rPr>
          <w:t>3</w:t>
        </w:r>
        <w:r>
          <w:rPr>
            <w:noProof/>
          </w:rPr>
          <w:fldChar w:fldCharType="end"/>
        </w:r>
      </w:p>
    </w:sdtContent>
  </w:sdt>
  <w:p w:rsidR="00007EDB" w:rsidRDefault="00007EDB" w:rsidP="002D56C8">
    <w:pPr>
      <w:pStyle w:val="Footer"/>
      <w:ind w:hanging="28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7200" w:rsidRDefault="00437200" w:rsidP="00007EDB">
      <w:r>
        <w:separator/>
      </w:r>
    </w:p>
  </w:footnote>
  <w:footnote w:type="continuationSeparator" w:id="0">
    <w:p w:rsidR="00437200" w:rsidRDefault="00437200" w:rsidP="00007EDB">
      <w:r>
        <w:continuationSeparator/>
      </w:r>
    </w:p>
  </w:footnote>
  <w:footnote w:id="1">
    <w:p w:rsidR="00A22F0C" w:rsidRPr="00A22F0C" w:rsidRDefault="00A22F0C">
      <w:pPr>
        <w:pStyle w:val="FootnoteText"/>
        <w:rPr>
          <w:color w:val="000000" w:themeColor="text1"/>
          <w:lang w:val="en-GB"/>
        </w:rPr>
      </w:pPr>
      <w:r>
        <w:rPr>
          <w:rStyle w:val="FootnoteReference"/>
        </w:rPr>
        <w:footnoteRef/>
      </w:r>
      <w:r>
        <w:t xml:space="preserve"> </w:t>
      </w:r>
      <w:r w:rsidRPr="00A22F0C">
        <w:rPr>
          <w:rFonts w:ascii="Arial" w:hAnsi="Arial" w:cs="Arial"/>
          <w:color w:val="000000" w:themeColor="text1"/>
          <w:lang w:val="en-GB"/>
        </w:rPr>
        <w:t>Independent specialist providers (ISPs) and independent special schools will be able to join a published list of approved providers. </w:t>
      </w:r>
      <w:r>
        <w:rPr>
          <w:rFonts w:ascii="Arial" w:hAnsi="Arial" w:cs="Arial"/>
          <w:color w:val="000000" w:themeColor="text1"/>
          <w:lang w:val="en-GB"/>
        </w:rPr>
        <w:t>A</w:t>
      </w:r>
      <w:r w:rsidRPr="00A22F0C">
        <w:rPr>
          <w:rFonts w:ascii="Arial" w:hAnsi="Arial" w:cs="Arial"/>
          <w:color w:val="000000" w:themeColor="text1"/>
          <w:lang w:val="en-GB"/>
        </w:rPr>
        <w:t xml:space="preserve">pproved providers will be subject to the same duties as FE colleges, as outlined </w:t>
      </w:r>
      <w:r w:rsidR="009D2D89">
        <w:rPr>
          <w:rFonts w:ascii="Arial" w:hAnsi="Arial" w:cs="Arial"/>
          <w:color w:val="000000" w:themeColor="text1"/>
          <w:lang w:val="en-GB"/>
        </w:rPr>
        <w:t>here</w:t>
      </w:r>
      <w:r w:rsidRPr="00A22F0C">
        <w:rPr>
          <w:rFonts w:ascii="Arial" w:hAnsi="Arial" w:cs="Arial"/>
          <w:color w:val="000000" w:themeColor="text1"/>
          <w:lang w:val="en-GB"/>
        </w:rPr>
        <w:t>.</w:t>
      </w:r>
    </w:p>
  </w:footnote>
  <w:footnote w:id="2">
    <w:p w:rsidR="009E2A51" w:rsidRPr="00007EDB" w:rsidRDefault="009E2A51" w:rsidP="009E2A51">
      <w:pPr>
        <w:pStyle w:val="FootnoteText"/>
        <w:rPr>
          <w:rFonts w:ascii="Arial" w:hAnsi="Arial" w:cs="Arial"/>
          <w:lang w:val="en-GB"/>
        </w:rPr>
      </w:pPr>
      <w:r w:rsidRPr="00007EDB">
        <w:rPr>
          <w:rStyle w:val="FootnoteReference"/>
          <w:rFonts w:ascii="Arial" w:hAnsi="Arial" w:cs="Arial"/>
        </w:rPr>
        <w:footnoteRef/>
      </w:r>
      <w:r w:rsidRPr="00007EDB">
        <w:rPr>
          <w:rFonts w:ascii="Arial" w:hAnsi="Arial" w:cs="Arial"/>
        </w:rPr>
        <w:t xml:space="preserve"> </w:t>
      </w:r>
      <w:r w:rsidRPr="00007EDB">
        <w:rPr>
          <w:rFonts w:ascii="Arial" w:hAnsi="Arial" w:cs="Arial"/>
          <w:lang w:val="en-GB"/>
        </w:rPr>
        <w:t>All the arrangements in this briefing are subject to Parliamentary approval</w:t>
      </w:r>
      <w:r w:rsidR="00A22F0C">
        <w:rPr>
          <w:rFonts w:ascii="Arial" w:hAnsi="Arial" w:cs="Arial"/>
          <w:lang w:val="en-GB"/>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EDB" w:rsidRDefault="00007EDB" w:rsidP="00007EDB">
    <w:pPr>
      <w:pStyle w:val="Heade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EDB" w:rsidRDefault="002F0D9C" w:rsidP="002F0D9C">
    <w:pPr>
      <w:pStyle w:val="Header"/>
      <w:ind w:hanging="284"/>
    </w:pPr>
    <w:r>
      <w:t xml:space="preserve">   </w:t>
    </w:r>
    <w:r w:rsidR="00890BA8">
      <w:rPr>
        <w:noProof/>
        <w:lang w:val="en-GB" w:eastAsia="en-GB"/>
      </w:rPr>
      <w:drawing>
        <wp:inline distT="0" distB="0" distL="0" distR="0">
          <wp:extent cx="1686648" cy="781429"/>
          <wp:effectExtent l="19050" t="0" r="8802" b="0"/>
          <wp:docPr id="6" name="Picture 6" descr="C:\Documents and Settings\Owner\Local Settings\Temporary Internet Files\Content.IE5\RME7PR1W\AOC_RG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Owner\Local Settings\Temporary Internet Files\Content.IE5\RME7PR1W\AOC_RGB[1].JPG"/>
                  <pic:cNvPicPr>
                    <a:picLocks noChangeAspect="1" noChangeArrowheads="1"/>
                  </pic:cNvPicPr>
                </pic:nvPicPr>
                <pic:blipFill>
                  <a:blip r:embed="rId1"/>
                  <a:srcRect/>
                  <a:stretch>
                    <a:fillRect/>
                  </a:stretch>
                </pic:blipFill>
                <pic:spPr bwMode="auto">
                  <a:xfrm>
                    <a:off x="0" y="0"/>
                    <a:ext cx="1688444" cy="782261"/>
                  </a:xfrm>
                  <a:prstGeom prst="rect">
                    <a:avLst/>
                  </a:prstGeom>
                  <a:noFill/>
                  <a:ln w="9525">
                    <a:noFill/>
                    <a:miter lim="800000"/>
                    <a:headEnd/>
                    <a:tailEnd/>
                  </a:ln>
                </pic:spPr>
              </pic:pic>
            </a:graphicData>
          </a:graphic>
        </wp:inline>
      </w:drawing>
    </w:r>
    <w:r w:rsidR="00890BA8">
      <w:t xml:space="preserve">  </w:t>
    </w:r>
    <w:r>
      <w:t xml:space="preserve">     </w:t>
    </w:r>
    <w:r w:rsidRPr="002F0D9C">
      <w:rPr>
        <w:noProof/>
        <w:lang w:val="en-GB" w:eastAsia="en-GB"/>
      </w:rPr>
      <w:drawing>
        <wp:inline distT="0" distB="0" distL="0" distR="0">
          <wp:extent cx="1265072" cy="119380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fA_logo_s.jpg"/>
                  <pic:cNvPicPr/>
                </pic:nvPicPr>
                <pic:blipFill>
                  <a:blip r:embed="rId2">
                    <a:extLst>
                      <a:ext uri="{28A0092B-C50C-407E-A947-70E740481C1C}">
                        <a14:useLocalDpi xmlns:a14="http://schemas.microsoft.com/office/drawing/2010/main" val="0"/>
                      </a:ext>
                    </a:extLst>
                  </a:blip>
                  <a:stretch>
                    <a:fillRect/>
                  </a:stretch>
                </pic:blipFill>
                <pic:spPr>
                  <a:xfrm>
                    <a:off x="0" y="0"/>
                    <a:ext cx="1265072" cy="1193800"/>
                  </a:xfrm>
                  <a:prstGeom prst="rect">
                    <a:avLst/>
                  </a:prstGeom>
                </pic:spPr>
              </pic:pic>
            </a:graphicData>
          </a:graphic>
        </wp:inline>
      </w:drawing>
    </w:r>
    <w:r>
      <w:t xml:space="preserve">           </w:t>
    </w:r>
    <w:r w:rsidR="00890BA8">
      <w:t xml:space="preserve"> </w:t>
    </w:r>
    <w:r w:rsidR="00890BA8" w:rsidRPr="00890BA8">
      <w:rPr>
        <w:noProof/>
        <w:lang w:val="en-GB" w:eastAsia="en-GB"/>
      </w:rPr>
      <w:drawing>
        <wp:inline distT="0" distB="0" distL="0" distR="0">
          <wp:extent cx="946807" cy="1193800"/>
          <wp:effectExtent l="19050" t="0" r="5693" b="0"/>
          <wp:docPr id="5" name="Picture 1" descr="C:\Documents and Settings\Owner\Local Settings\Temporary Internet Files\Content.IE5\J6TJ8ACH\NATSPEC%20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Owner\Local Settings\Temporary Internet Files\Content.IE5\J6TJ8ACH\NATSPEC%20Logo[1].JPG"/>
                  <pic:cNvPicPr>
                    <a:picLocks noChangeAspect="1" noChangeArrowheads="1"/>
                  </pic:cNvPicPr>
                </pic:nvPicPr>
                <pic:blipFill>
                  <a:blip r:embed="rId3"/>
                  <a:srcRect/>
                  <a:stretch>
                    <a:fillRect/>
                  </a:stretch>
                </pic:blipFill>
                <pic:spPr bwMode="auto">
                  <a:xfrm>
                    <a:off x="0" y="0"/>
                    <a:ext cx="946807" cy="1193800"/>
                  </a:xfrm>
                  <a:prstGeom prst="rect">
                    <a:avLst/>
                  </a:prstGeom>
                  <a:noFill/>
                  <a:ln w="9525">
                    <a:noFill/>
                    <a:miter lim="800000"/>
                    <a:headEnd/>
                    <a:tailEnd/>
                  </a:ln>
                </pic:spPr>
              </pic:pic>
            </a:graphicData>
          </a:graphic>
        </wp:inline>
      </w:drawing>
    </w:r>
    <w:r w:rsidR="00890BA8">
      <w:t xml:space="preserve">  </w:t>
    </w:r>
    <w:r>
      <w:t xml:space="preserve">   </w:t>
    </w:r>
    <w:r w:rsidR="00890BA8">
      <w:t xml:space="preserve">      </w:t>
    </w:r>
    <w:r w:rsidR="00890BA8">
      <w:object w:dxaOrig="18433" w:dyaOrig="109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63pt" o:ole="">
          <v:imagedata r:id="rId4" o:title=""/>
        </v:shape>
        <o:OLEObject Type="Embed" ProgID="MSPhotoEd.3" ShapeID="_x0000_i1025" DrawAspect="Content" ObjectID="_1448186901" r:id="rId5"/>
      </w:obje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31432"/>
    <w:multiLevelType w:val="hybridMultilevel"/>
    <w:tmpl w:val="1240A888"/>
    <w:lvl w:ilvl="0" w:tplc="DFCE62AA">
      <w:start w:val="1"/>
      <w:numFmt w:val="bullet"/>
      <w:lvlText w:val="•"/>
      <w:lvlJc w:val="left"/>
      <w:pPr>
        <w:tabs>
          <w:tab w:val="num" w:pos="720"/>
        </w:tabs>
        <w:ind w:left="720" w:hanging="360"/>
      </w:pPr>
      <w:rPr>
        <w:rFonts w:ascii="Arial" w:hAnsi="Arial" w:hint="default"/>
      </w:rPr>
    </w:lvl>
    <w:lvl w:ilvl="1" w:tplc="82A8C878" w:tentative="1">
      <w:start w:val="1"/>
      <w:numFmt w:val="bullet"/>
      <w:lvlText w:val="•"/>
      <w:lvlJc w:val="left"/>
      <w:pPr>
        <w:tabs>
          <w:tab w:val="num" w:pos="1440"/>
        </w:tabs>
        <w:ind w:left="1440" w:hanging="360"/>
      </w:pPr>
      <w:rPr>
        <w:rFonts w:ascii="Arial" w:hAnsi="Arial" w:hint="default"/>
      </w:rPr>
    </w:lvl>
    <w:lvl w:ilvl="2" w:tplc="321244CC" w:tentative="1">
      <w:start w:val="1"/>
      <w:numFmt w:val="bullet"/>
      <w:lvlText w:val="•"/>
      <w:lvlJc w:val="left"/>
      <w:pPr>
        <w:tabs>
          <w:tab w:val="num" w:pos="2160"/>
        </w:tabs>
        <w:ind w:left="2160" w:hanging="360"/>
      </w:pPr>
      <w:rPr>
        <w:rFonts w:ascii="Arial" w:hAnsi="Arial" w:hint="default"/>
      </w:rPr>
    </w:lvl>
    <w:lvl w:ilvl="3" w:tplc="9158692E" w:tentative="1">
      <w:start w:val="1"/>
      <w:numFmt w:val="bullet"/>
      <w:lvlText w:val="•"/>
      <w:lvlJc w:val="left"/>
      <w:pPr>
        <w:tabs>
          <w:tab w:val="num" w:pos="2880"/>
        </w:tabs>
        <w:ind w:left="2880" w:hanging="360"/>
      </w:pPr>
      <w:rPr>
        <w:rFonts w:ascii="Arial" w:hAnsi="Arial" w:hint="default"/>
      </w:rPr>
    </w:lvl>
    <w:lvl w:ilvl="4" w:tplc="81AACCFE" w:tentative="1">
      <w:start w:val="1"/>
      <w:numFmt w:val="bullet"/>
      <w:lvlText w:val="•"/>
      <w:lvlJc w:val="left"/>
      <w:pPr>
        <w:tabs>
          <w:tab w:val="num" w:pos="3600"/>
        </w:tabs>
        <w:ind w:left="3600" w:hanging="360"/>
      </w:pPr>
      <w:rPr>
        <w:rFonts w:ascii="Arial" w:hAnsi="Arial" w:hint="default"/>
      </w:rPr>
    </w:lvl>
    <w:lvl w:ilvl="5" w:tplc="D5DE5DB8" w:tentative="1">
      <w:start w:val="1"/>
      <w:numFmt w:val="bullet"/>
      <w:lvlText w:val="•"/>
      <w:lvlJc w:val="left"/>
      <w:pPr>
        <w:tabs>
          <w:tab w:val="num" w:pos="4320"/>
        </w:tabs>
        <w:ind w:left="4320" w:hanging="360"/>
      </w:pPr>
      <w:rPr>
        <w:rFonts w:ascii="Arial" w:hAnsi="Arial" w:hint="default"/>
      </w:rPr>
    </w:lvl>
    <w:lvl w:ilvl="6" w:tplc="CF56CEB4" w:tentative="1">
      <w:start w:val="1"/>
      <w:numFmt w:val="bullet"/>
      <w:lvlText w:val="•"/>
      <w:lvlJc w:val="left"/>
      <w:pPr>
        <w:tabs>
          <w:tab w:val="num" w:pos="5040"/>
        </w:tabs>
        <w:ind w:left="5040" w:hanging="360"/>
      </w:pPr>
      <w:rPr>
        <w:rFonts w:ascii="Arial" w:hAnsi="Arial" w:hint="default"/>
      </w:rPr>
    </w:lvl>
    <w:lvl w:ilvl="7" w:tplc="43906534" w:tentative="1">
      <w:start w:val="1"/>
      <w:numFmt w:val="bullet"/>
      <w:lvlText w:val="•"/>
      <w:lvlJc w:val="left"/>
      <w:pPr>
        <w:tabs>
          <w:tab w:val="num" w:pos="5760"/>
        </w:tabs>
        <w:ind w:left="5760" w:hanging="360"/>
      </w:pPr>
      <w:rPr>
        <w:rFonts w:ascii="Arial" w:hAnsi="Arial" w:hint="default"/>
      </w:rPr>
    </w:lvl>
    <w:lvl w:ilvl="8" w:tplc="EFC02618" w:tentative="1">
      <w:start w:val="1"/>
      <w:numFmt w:val="bullet"/>
      <w:lvlText w:val="•"/>
      <w:lvlJc w:val="left"/>
      <w:pPr>
        <w:tabs>
          <w:tab w:val="num" w:pos="6480"/>
        </w:tabs>
        <w:ind w:left="6480" w:hanging="360"/>
      </w:pPr>
      <w:rPr>
        <w:rFonts w:ascii="Arial" w:hAnsi="Arial" w:hint="default"/>
      </w:rPr>
    </w:lvl>
  </w:abstractNum>
  <w:abstractNum w:abstractNumId="1">
    <w:nsid w:val="1BCB6E39"/>
    <w:multiLevelType w:val="hybridMultilevel"/>
    <w:tmpl w:val="AD6C8FC8"/>
    <w:lvl w:ilvl="0" w:tplc="8FCAC5AA">
      <w:start w:val="1"/>
      <w:numFmt w:val="bullet"/>
      <w:lvlText w:val="•"/>
      <w:lvlJc w:val="left"/>
      <w:pPr>
        <w:tabs>
          <w:tab w:val="num" w:pos="720"/>
        </w:tabs>
        <w:ind w:left="720" w:hanging="360"/>
      </w:pPr>
      <w:rPr>
        <w:rFonts w:ascii="Arial" w:hAnsi="Arial" w:hint="default"/>
      </w:rPr>
    </w:lvl>
    <w:lvl w:ilvl="1" w:tplc="82BA9C56" w:tentative="1">
      <w:start w:val="1"/>
      <w:numFmt w:val="bullet"/>
      <w:lvlText w:val="•"/>
      <w:lvlJc w:val="left"/>
      <w:pPr>
        <w:tabs>
          <w:tab w:val="num" w:pos="1440"/>
        </w:tabs>
        <w:ind w:left="1440" w:hanging="360"/>
      </w:pPr>
      <w:rPr>
        <w:rFonts w:ascii="Arial" w:hAnsi="Arial" w:hint="default"/>
      </w:rPr>
    </w:lvl>
    <w:lvl w:ilvl="2" w:tplc="0A223374" w:tentative="1">
      <w:start w:val="1"/>
      <w:numFmt w:val="bullet"/>
      <w:lvlText w:val="•"/>
      <w:lvlJc w:val="left"/>
      <w:pPr>
        <w:tabs>
          <w:tab w:val="num" w:pos="2160"/>
        </w:tabs>
        <w:ind w:left="2160" w:hanging="360"/>
      </w:pPr>
      <w:rPr>
        <w:rFonts w:ascii="Arial" w:hAnsi="Arial" w:hint="default"/>
      </w:rPr>
    </w:lvl>
    <w:lvl w:ilvl="3" w:tplc="39781790" w:tentative="1">
      <w:start w:val="1"/>
      <w:numFmt w:val="bullet"/>
      <w:lvlText w:val="•"/>
      <w:lvlJc w:val="left"/>
      <w:pPr>
        <w:tabs>
          <w:tab w:val="num" w:pos="2880"/>
        </w:tabs>
        <w:ind w:left="2880" w:hanging="360"/>
      </w:pPr>
      <w:rPr>
        <w:rFonts w:ascii="Arial" w:hAnsi="Arial" w:hint="default"/>
      </w:rPr>
    </w:lvl>
    <w:lvl w:ilvl="4" w:tplc="5CD25522" w:tentative="1">
      <w:start w:val="1"/>
      <w:numFmt w:val="bullet"/>
      <w:lvlText w:val="•"/>
      <w:lvlJc w:val="left"/>
      <w:pPr>
        <w:tabs>
          <w:tab w:val="num" w:pos="3600"/>
        </w:tabs>
        <w:ind w:left="3600" w:hanging="360"/>
      </w:pPr>
      <w:rPr>
        <w:rFonts w:ascii="Arial" w:hAnsi="Arial" w:hint="default"/>
      </w:rPr>
    </w:lvl>
    <w:lvl w:ilvl="5" w:tplc="61E63502" w:tentative="1">
      <w:start w:val="1"/>
      <w:numFmt w:val="bullet"/>
      <w:lvlText w:val="•"/>
      <w:lvlJc w:val="left"/>
      <w:pPr>
        <w:tabs>
          <w:tab w:val="num" w:pos="4320"/>
        </w:tabs>
        <w:ind w:left="4320" w:hanging="360"/>
      </w:pPr>
      <w:rPr>
        <w:rFonts w:ascii="Arial" w:hAnsi="Arial" w:hint="default"/>
      </w:rPr>
    </w:lvl>
    <w:lvl w:ilvl="6" w:tplc="156ADE6E" w:tentative="1">
      <w:start w:val="1"/>
      <w:numFmt w:val="bullet"/>
      <w:lvlText w:val="•"/>
      <w:lvlJc w:val="left"/>
      <w:pPr>
        <w:tabs>
          <w:tab w:val="num" w:pos="5040"/>
        </w:tabs>
        <w:ind w:left="5040" w:hanging="360"/>
      </w:pPr>
      <w:rPr>
        <w:rFonts w:ascii="Arial" w:hAnsi="Arial" w:hint="default"/>
      </w:rPr>
    </w:lvl>
    <w:lvl w:ilvl="7" w:tplc="E53E2A24" w:tentative="1">
      <w:start w:val="1"/>
      <w:numFmt w:val="bullet"/>
      <w:lvlText w:val="•"/>
      <w:lvlJc w:val="left"/>
      <w:pPr>
        <w:tabs>
          <w:tab w:val="num" w:pos="5760"/>
        </w:tabs>
        <w:ind w:left="5760" w:hanging="360"/>
      </w:pPr>
      <w:rPr>
        <w:rFonts w:ascii="Arial" w:hAnsi="Arial" w:hint="default"/>
      </w:rPr>
    </w:lvl>
    <w:lvl w:ilvl="8" w:tplc="1BBC57EC" w:tentative="1">
      <w:start w:val="1"/>
      <w:numFmt w:val="bullet"/>
      <w:lvlText w:val="•"/>
      <w:lvlJc w:val="left"/>
      <w:pPr>
        <w:tabs>
          <w:tab w:val="num" w:pos="6480"/>
        </w:tabs>
        <w:ind w:left="6480" w:hanging="360"/>
      </w:pPr>
      <w:rPr>
        <w:rFonts w:ascii="Arial" w:hAnsi="Arial" w:hint="default"/>
      </w:rPr>
    </w:lvl>
  </w:abstractNum>
  <w:abstractNum w:abstractNumId="2">
    <w:nsid w:val="4D626863"/>
    <w:multiLevelType w:val="hybridMultilevel"/>
    <w:tmpl w:val="F8B83CDA"/>
    <w:lvl w:ilvl="0" w:tplc="CAEAF300">
      <w:start w:val="1"/>
      <w:numFmt w:val="bullet"/>
      <w:lvlText w:val="•"/>
      <w:lvlJc w:val="left"/>
      <w:pPr>
        <w:tabs>
          <w:tab w:val="num" w:pos="720"/>
        </w:tabs>
        <w:ind w:left="720" w:hanging="360"/>
      </w:pPr>
      <w:rPr>
        <w:rFonts w:ascii="Arial" w:hAnsi="Arial" w:hint="default"/>
      </w:rPr>
    </w:lvl>
    <w:lvl w:ilvl="1" w:tplc="D9564A58" w:tentative="1">
      <w:start w:val="1"/>
      <w:numFmt w:val="bullet"/>
      <w:lvlText w:val="•"/>
      <w:lvlJc w:val="left"/>
      <w:pPr>
        <w:tabs>
          <w:tab w:val="num" w:pos="1440"/>
        </w:tabs>
        <w:ind w:left="1440" w:hanging="360"/>
      </w:pPr>
      <w:rPr>
        <w:rFonts w:ascii="Arial" w:hAnsi="Arial" w:hint="default"/>
      </w:rPr>
    </w:lvl>
    <w:lvl w:ilvl="2" w:tplc="7D384466" w:tentative="1">
      <w:start w:val="1"/>
      <w:numFmt w:val="bullet"/>
      <w:lvlText w:val="•"/>
      <w:lvlJc w:val="left"/>
      <w:pPr>
        <w:tabs>
          <w:tab w:val="num" w:pos="2160"/>
        </w:tabs>
        <w:ind w:left="2160" w:hanging="360"/>
      </w:pPr>
      <w:rPr>
        <w:rFonts w:ascii="Arial" w:hAnsi="Arial" w:hint="default"/>
      </w:rPr>
    </w:lvl>
    <w:lvl w:ilvl="3" w:tplc="561A9520" w:tentative="1">
      <w:start w:val="1"/>
      <w:numFmt w:val="bullet"/>
      <w:lvlText w:val="•"/>
      <w:lvlJc w:val="left"/>
      <w:pPr>
        <w:tabs>
          <w:tab w:val="num" w:pos="2880"/>
        </w:tabs>
        <w:ind w:left="2880" w:hanging="360"/>
      </w:pPr>
      <w:rPr>
        <w:rFonts w:ascii="Arial" w:hAnsi="Arial" w:hint="default"/>
      </w:rPr>
    </w:lvl>
    <w:lvl w:ilvl="4" w:tplc="676C3066" w:tentative="1">
      <w:start w:val="1"/>
      <w:numFmt w:val="bullet"/>
      <w:lvlText w:val="•"/>
      <w:lvlJc w:val="left"/>
      <w:pPr>
        <w:tabs>
          <w:tab w:val="num" w:pos="3600"/>
        </w:tabs>
        <w:ind w:left="3600" w:hanging="360"/>
      </w:pPr>
      <w:rPr>
        <w:rFonts w:ascii="Arial" w:hAnsi="Arial" w:hint="default"/>
      </w:rPr>
    </w:lvl>
    <w:lvl w:ilvl="5" w:tplc="17706C74" w:tentative="1">
      <w:start w:val="1"/>
      <w:numFmt w:val="bullet"/>
      <w:lvlText w:val="•"/>
      <w:lvlJc w:val="left"/>
      <w:pPr>
        <w:tabs>
          <w:tab w:val="num" w:pos="4320"/>
        </w:tabs>
        <w:ind w:left="4320" w:hanging="360"/>
      </w:pPr>
      <w:rPr>
        <w:rFonts w:ascii="Arial" w:hAnsi="Arial" w:hint="default"/>
      </w:rPr>
    </w:lvl>
    <w:lvl w:ilvl="6" w:tplc="F79CC7DC" w:tentative="1">
      <w:start w:val="1"/>
      <w:numFmt w:val="bullet"/>
      <w:lvlText w:val="•"/>
      <w:lvlJc w:val="left"/>
      <w:pPr>
        <w:tabs>
          <w:tab w:val="num" w:pos="5040"/>
        </w:tabs>
        <w:ind w:left="5040" w:hanging="360"/>
      </w:pPr>
      <w:rPr>
        <w:rFonts w:ascii="Arial" w:hAnsi="Arial" w:hint="default"/>
      </w:rPr>
    </w:lvl>
    <w:lvl w:ilvl="7" w:tplc="F5BA7796" w:tentative="1">
      <w:start w:val="1"/>
      <w:numFmt w:val="bullet"/>
      <w:lvlText w:val="•"/>
      <w:lvlJc w:val="left"/>
      <w:pPr>
        <w:tabs>
          <w:tab w:val="num" w:pos="5760"/>
        </w:tabs>
        <w:ind w:left="5760" w:hanging="360"/>
      </w:pPr>
      <w:rPr>
        <w:rFonts w:ascii="Arial" w:hAnsi="Arial" w:hint="default"/>
      </w:rPr>
    </w:lvl>
    <w:lvl w:ilvl="8" w:tplc="3FA27CCC" w:tentative="1">
      <w:start w:val="1"/>
      <w:numFmt w:val="bullet"/>
      <w:lvlText w:val="•"/>
      <w:lvlJc w:val="left"/>
      <w:pPr>
        <w:tabs>
          <w:tab w:val="num" w:pos="6480"/>
        </w:tabs>
        <w:ind w:left="6480" w:hanging="360"/>
      </w:pPr>
      <w:rPr>
        <w:rFonts w:ascii="Arial" w:hAnsi="Arial" w:hint="default"/>
      </w:rPr>
    </w:lvl>
  </w:abstractNum>
  <w:abstractNum w:abstractNumId="3">
    <w:nsid w:val="6586212F"/>
    <w:multiLevelType w:val="hybridMultilevel"/>
    <w:tmpl w:val="5BA2EF0C"/>
    <w:lvl w:ilvl="0" w:tplc="5386BEAC">
      <w:start w:val="1"/>
      <w:numFmt w:val="bullet"/>
      <w:lvlText w:val="•"/>
      <w:lvlJc w:val="left"/>
      <w:pPr>
        <w:tabs>
          <w:tab w:val="num" w:pos="720"/>
        </w:tabs>
        <w:ind w:left="720" w:hanging="360"/>
      </w:pPr>
      <w:rPr>
        <w:rFonts w:ascii="Arial" w:hAnsi="Arial" w:hint="default"/>
      </w:rPr>
    </w:lvl>
    <w:lvl w:ilvl="1" w:tplc="7D26A60A" w:tentative="1">
      <w:start w:val="1"/>
      <w:numFmt w:val="bullet"/>
      <w:lvlText w:val="•"/>
      <w:lvlJc w:val="left"/>
      <w:pPr>
        <w:tabs>
          <w:tab w:val="num" w:pos="1440"/>
        </w:tabs>
        <w:ind w:left="1440" w:hanging="360"/>
      </w:pPr>
      <w:rPr>
        <w:rFonts w:ascii="Arial" w:hAnsi="Arial" w:hint="default"/>
      </w:rPr>
    </w:lvl>
    <w:lvl w:ilvl="2" w:tplc="6FC2FC5E" w:tentative="1">
      <w:start w:val="1"/>
      <w:numFmt w:val="bullet"/>
      <w:lvlText w:val="•"/>
      <w:lvlJc w:val="left"/>
      <w:pPr>
        <w:tabs>
          <w:tab w:val="num" w:pos="2160"/>
        </w:tabs>
        <w:ind w:left="2160" w:hanging="360"/>
      </w:pPr>
      <w:rPr>
        <w:rFonts w:ascii="Arial" w:hAnsi="Arial" w:hint="default"/>
      </w:rPr>
    </w:lvl>
    <w:lvl w:ilvl="3" w:tplc="6FA0C48E" w:tentative="1">
      <w:start w:val="1"/>
      <w:numFmt w:val="bullet"/>
      <w:lvlText w:val="•"/>
      <w:lvlJc w:val="left"/>
      <w:pPr>
        <w:tabs>
          <w:tab w:val="num" w:pos="2880"/>
        </w:tabs>
        <w:ind w:left="2880" w:hanging="360"/>
      </w:pPr>
      <w:rPr>
        <w:rFonts w:ascii="Arial" w:hAnsi="Arial" w:hint="default"/>
      </w:rPr>
    </w:lvl>
    <w:lvl w:ilvl="4" w:tplc="F576713C" w:tentative="1">
      <w:start w:val="1"/>
      <w:numFmt w:val="bullet"/>
      <w:lvlText w:val="•"/>
      <w:lvlJc w:val="left"/>
      <w:pPr>
        <w:tabs>
          <w:tab w:val="num" w:pos="3600"/>
        </w:tabs>
        <w:ind w:left="3600" w:hanging="360"/>
      </w:pPr>
      <w:rPr>
        <w:rFonts w:ascii="Arial" w:hAnsi="Arial" w:hint="default"/>
      </w:rPr>
    </w:lvl>
    <w:lvl w:ilvl="5" w:tplc="6E9605F0" w:tentative="1">
      <w:start w:val="1"/>
      <w:numFmt w:val="bullet"/>
      <w:lvlText w:val="•"/>
      <w:lvlJc w:val="left"/>
      <w:pPr>
        <w:tabs>
          <w:tab w:val="num" w:pos="4320"/>
        </w:tabs>
        <w:ind w:left="4320" w:hanging="360"/>
      </w:pPr>
      <w:rPr>
        <w:rFonts w:ascii="Arial" w:hAnsi="Arial" w:hint="default"/>
      </w:rPr>
    </w:lvl>
    <w:lvl w:ilvl="6" w:tplc="2C1EF6CE" w:tentative="1">
      <w:start w:val="1"/>
      <w:numFmt w:val="bullet"/>
      <w:lvlText w:val="•"/>
      <w:lvlJc w:val="left"/>
      <w:pPr>
        <w:tabs>
          <w:tab w:val="num" w:pos="5040"/>
        </w:tabs>
        <w:ind w:left="5040" w:hanging="360"/>
      </w:pPr>
      <w:rPr>
        <w:rFonts w:ascii="Arial" w:hAnsi="Arial" w:hint="default"/>
      </w:rPr>
    </w:lvl>
    <w:lvl w:ilvl="7" w:tplc="012A2058" w:tentative="1">
      <w:start w:val="1"/>
      <w:numFmt w:val="bullet"/>
      <w:lvlText w:val="•"/>
      <w:lvlJc w:val="left"/>
      <w:pPr>
        <w:tabs>
          <w:tab w:val="num" w:pos="5760"/>
        </w:tabs>
        <w:ind w:left="5760" w:hanging="360"/>
      </w:pPr>
      <w:rPr>
        <w:rFonts w:ascii="Arial" w:hAnsi="Arial" w:hint="default"/>
      </w:rPr>
    </w:lvl>
    <w:lvl w:ilvl="8" w:tplc="19ECC846"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D7C49"/>
    <w:rsid w:val="00007EDB"/>
    <w:rsid w:val="00022DC4"/>
    <w:rsid w:val="00053ACB"/>
    <w:rsid w:val="00073F9C"/>
    <w:rsid w:val="0009029E"/>
    <w:rsid w:val="000E733A"/>
    <w:rsid w:val="00135F68"/>
    <w:rsid w:val="0015126F"/>
    <w:rsid w:val="0021720A"/>
    <w:rsid w:val="002647D9"/>
    <w:rsid w:val="002D56C8"/>
    <w:rsid w:val="002F0D9C"/>
    <w:rsid w:val="00325868"/>
    <w:rsid w:val="0036404C"/>
    <w:rsid w:val="003658B5"/>
    <w:rsid w:val="003A12EA"/>
    <w:rsid w:val="003C111F"/>
    <w:rsid w:val="004213B1"/>
    <w:rsid w:val="00430CBC"/>
    <w:rsid w:val="00437200"/>
    <w:rsid w:val="00461C5D"/>
    <w:rsid w:val="00472DA9"/>
    <w:rsid w:val="004A31BE"/>
    <w:rsid w:val="004D4773"/>
    <w:rsid w:val="005536E4"/>
    <w:rsid w:val="00595017"/>
    <w:rsid w:val="00687C23"/>
    <w:rsid w:val="00745DC8"/>
    <w:rsid w:val="007C679C"/>
    <w:rsid w:val="007E18BF"/>
    <w:rsid w:val="007F3FD1"/>
    <w:rsid w:val="00890BA8"/>
    <w:rsid w:val="008B242F"/>
    <w:rsid w:val="0090783F"/>
    <w:rsid w:val="00942F2B"/>
    <w:rsid w:val="009D2D89"/>
    <w:rsid w:val="009E2A51"/>
    <w:rsid w:val="00A22F0C"/>
    <w:rsid w:val="00A379CE"/>
    <w:rsid w:val="00A4257E"/>
    <w:rsid w:val="00A54DAF"/>
    <w:rsid w:val="00B001BA"/>
    <w:rsid w:val="00BB5035"/>
    <w:rsid w:val="00BF593C"/>
    <w:rsid w:val="00C35314"/>
    <w:rsid w:val="00D05531"/>
    <w:rsid w:val="00D15488"/>
    <w:rsid w:val="00DC2694"/>
    <w:rsid w:val="00DE5E14"/>
    <w:rsid w:val="00E03ACE"/>
    <w:rsid w:val="00E92097"/>
    <w:rsid w:val="00EF0A10"/>
    <w:rsid w:val="00F30EFD"/>
    <w:rsid w:val="00F55AF6"/>
    <w:rsid w:val="00FB1DD0"/>
    <w:rsid w:val="00FC2828"/>
    <w:rsid w:val="00FD7C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09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D7C49"/>
    <w:rPr>
      <w:color w:val="0000FF" w:themeColor="hyperlink"/>
      <w:u w:val="single"/>
    </w:rPr>
  </w:style>
  <w:style w:type="paragraph" w:styleId="BalloonText">
    <w:name w:val="Balloon Text"/>
    <w:basedOn w:val="Normal"/>
    <w:link w:val="BalloonTextChar"/>
    <w:rsid w:val="00595017"/>
    <w:rPr>
      <w:rFonts w:ascii="Tahoma" w:hAnsi="Tahoma" w:cs="Tahoma"/>
      <w:sz w:val="16"/>
      <w:szCs w:val="16"/>
    </w:rPr>
  </w:style>
  <w:style w:type="character" w:customStyle="1" w:styleId="BalloonTextChar">
    <w:name w:val="Balloon Text Char"/>
    <w:basedOn w:val="DefaultParagraphFont"/>
    <w:link w:val="BalloonText"/>
    <w:rsid w:val="00595017"/>
    <w:rPr>
      <w:rFonts w:ascii="Tahoma" w:hAnsi="Tahoma" w:cs="Tahoma"/>
      <w:sz w:val="16"/>
      <w:szCs w:val="16"/>
    </w:rPr>
  </w:style>
  <w:style w:type="paragraph" w:styleId="Header">
    <w:name w:val="header"/>
    <w:basedOn w:val="Normal"/>
    <w:link w:val="HeaderChar"/>
    <w:rsid w:val="00007EDB"/>
    <w:pPr>
      <w:tabs>
        <w:tab w:val="center" w:pos="4680"/>
        <w:tab w:val="right" w:pos="9360"/>
      </w:tabs>
    </w:pPr>
  </w:style>
  <w:style w:type="character" w:customStyle="1" w:styleId="HeaderChar">
    <w:name w:val="Header Char"/>
    <w:basedOn w:val="DefaultParagraphFont"/>
    <w:link w:val="Header"/>
    <w:rsid w:val="00007EDB"/>
    <w:rPr>
      <w:sz w:val="24"/>
      <w:szCs w:val="24"/>
    </w:rPr>
  </w:style>
  <w:style w:type="paragraph" w:styleId="Footer">
    <w:name w:val="footer"/>
    <w:basedOn w:val="Normal"/>
    <w:link w:val="FooterChar"/>
    <w:uiPriority w:val="99"/>
    <w:rsid w:val="00007EDB"/>
    <w:pPr>
      <w:tabs>
        <w:tab w:val="center" w:pos="4680"/>
        <w:tab w:val="right" w:pos="9360"/>
      </w:tabs>
    </w:pPr>
  </w:style>
  <w:style w:type="character" w:customStyle="1" w:styleId="FooterChar">
    <w:name w:val="Footer Char"/>
    <w:basedOn w:val="DefaultParagraphFont"/>
    <w:link w:val="Footer"/>
    <w:uiPriority w:val="99"/>
    <w:rsid w:val="00007EDB"/>
    <w:rPr>
      <w:sz w:val="24"/>
      <w:szCs w:val="24"/>
    </w:rPr>
  </w:style>
  <w:style w:type="paragraph" w:styleId="FootnoteText">
    <w:name w:val="footnote text"/>
    <w:basedOn w:val="Normal"/>
    <w:link w:val="FootnoteTextChar"/>
    <w:rsid w:val="00007EDB"/>
    <w:rPr>
      <w:sz w:val="20"/>
      <w:szCs w:val="20"/>
    </w:rPr>
  </w:style>
  <w:style w:type="character" w:customStyle="1" w:styleId="FootnoteTextChar">
    <w:name w:val="Footnote Text Char"/>
    <w:basedOn w:val="DefaultParagraphFont"/>
    <w:link w:val="FootnoteText"/>
    <w:rsid w:val="00007EDB"/>
  </w:style>
  <w:style w:type="character" w:styleId="FootnoteReference">
    <w:name w:val="footnote reference"/>
    <w:basedOn w:val="DefaultParagraphFont"/>
    <w:rsid w:val="00007EDB"/>
    <w:rPr>
      <w:vertAlign w:val="superscript"/>
    </w:rPr>
  </w:style>
  <w:style w:type="table" w:styleId="TableGrid">
    <w:name w:val="Table Grid"/>
    <w:basedOn w:val="TableNormal"/>
    <w:rsid w:val="00D154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53ACB"/>
  </w:style>
  <w:style w:type="character" w:styleId="FollowedHyperlink">
    <w:name w:val="FollowedHyperlink"/>
    <w:basedOn w:val="DefaultParagraphFont"/>
    <w:rsid w:val="00DE5E14"/>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09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D7C49"/>
    <w:rPr>
      <w:color w:val="0000FF" w:themeColor="hyperlink"/>
      <w:u w:val="single"/>
    </w:rPr>
  </w:style>
  <w:style w:type="paragraph" w:styleId="BalloonText">
    <w:name w:val="Balloon Text"/>
    <w:basedOn w:val="Normal"/>
    <w:link w:val="BalloonTextChar"/>
    <w:rsid w:val="00595017"/>
    <w:rPr>
      <w:rFonts w:ascii="Tahoma" w:hAnsi="Tahoma" w:cs="Tahoma"/>
      <w:sz w:val="16"/>
      <w:szCs w:val="16"/>
    </w:rPr>
  </w:style>
  <w:style w:type="character" w:customStyle="1" w:styleId="BalloonTextChar">
    <w:name w:val="Balloon Text Char"/>
    <w:basedOn w:val="DefaultParagraphFont"/>
    <w:link w:val="BalloonText"/>
    <w:rsid w:val="00595017"/>
    <w:rPr>
      <w:rFonts w:ascii="Tahoma" w:hAnsi="Tahoma" w:cs="Tahoma"/>
      <w:sz w:val="16"/>
      <w:szCs w:val="16"/>
    </w:rPr>
  </w:style>
  <w:style w:type="paragraph" w:styleId="Header">
    <w:name w:val="header"/>
    <w:basedOn w:val="Normal"/>
    <w:link w:val="HeaderChar"/>
    <w:rsid w:val="00007EDB"/>
    <w:pPr>
      <w:tabs>
        <w:tab w:val="center" w:pos="4680"/>
        <w:tab w:val="right" w:pos="9360"/>
      </w:tabs>
    </w:pPr>
  </w:style>
  <w:style w:type="character" w:customStyle="1" w:styleId="HeaderChar">
    <w:name w:val="Header Char"/>
    <w:basedOn w:val="DefaultParagraphFont"/>
    <w:link w:val="Header"/>
    <w:rsid w:val="00007EDB"/>
    <w:rPr>
      <w:sz w:val="24"/>
      <w:szCs w:val="24"/>
    </w:rPr>
  </w:style>
  <w:style w:type="paragraph" w:styleId="Footer">
    <w:name w:val="footer"/>
    <w:basedOn w:val="Normal"/>
    <w:link w:val="FooterChar"/>
    <w:rsid w:val="00007EDB"/>
    <w:pPr>
      <w:tabs>
        <w:tab w:val="center" w:pos="4680"/>
        <w:tab w:val="right" w:pos="9360"/>
      </w:tabs>
    </w:pPr>
  </w:style>
  <w:style w:type="character" w:customStyle="1" w:styleId="FooterChar">
    <w:name w:val="Footer Char"/>
    <w:basedOn w:val="DefaultParagraphFont"/>
    <w:link w:val="Footer"/>
    <w:rsid w:val="00007EDB"/>
    <w:rPr>
      <w:sz w:val="24"/>
      <w:szCs w:val="24"/>
    </w:rPr>
  </w:style>
  <w:style w:type="paragraph" w:styleId="FootnoteText">
    <w:name w:val="footnote text"/>
    <w:basedOn w:val="Normal"/>
    <w:link w:val="FootnoteTextChar"/>
    <w:rsid w:val="00007EDB"/>
    <w:rPr>
      <w:sz w:val="20"/>
      <w:szCs w:val="20"/>
    </w:rPr>
  </w:style>
  <w:style w:type="character" w:customStyle="1" w:styleId="FootnoteTextChar">
    <w:name w:val="Footnote Text Char"/>
    <w:basedOn w:val="DefaultParagraphFont"/>
    <w:link w:val="FootnoteText"/>
    <w:rsid w:val="00007EDB"/>
  </w:style>
  <w:style w:type="character" w:styleId="FootnoteReference">
    <w:name w:val="footnote reference"/>
    <w:basedOn w:val="DefaultParagraphFont"/>
    <w:rsid w:val="00007EDB"/>
    <w:rPr>
      <w:vertAlign w:val="superscript"/>
    </w:rPr>
  </w:style>
  <w:style w:type="table" w:styleId="TableGrid">
    <w:name w:val="Table Grid"/>
    <w:basedOn w:val="TableNormal"/>
    <w:rsid w:val="00D154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589036">
      <w:bodyDiv w:val="1"/>
      <w:marLeft w:val="0"/>
      <w:marRight w:val="0"/>
      <w:marTop w:val="0"/>
      <w:marBottom w:val="0"/>
      <w:divBdr>
        <w:top w:val="none" w:sz="0" w:space="0" w:color="auto"/>
        <w:left w:val="none" w:sz="0" w:space="0" w:color="auto"/>
        <w:bottom w:val="none" w:sz="0" w:space="0" w:color="auto"/>
        <w:right w:val="none" w:sz="0" w:space="0" w:color="auto"/>
      </w:divBdr>
      <w:divsChild>
        <w:div w:id="1296446000">
          <w:marLeft w:val="418"/>
          <w:marRight w:val="0"/>
          <w:marTop w:val="0"/>
          <w:marBottom w:val="0"/>
          <w:divBdr>
            <w:top w:val="none" w:sz="0" w:space="0" w:color="auto"/>
            <w:left w:val="none" w:sz="0" w:space="0" w:color="auto"/>
            <w:bottom w:val="none" w:sz="0" w:space="0" w:color="auto"/>
            <w:right w:val="none" w:sz="0" w:space="0" w:color="auto"/>
          </w:divBdr>
        </w:div>
        <w:div w:id="1795097469">
          <w:marLeft w:val="418"/>
          <w:marRight w:val="0"/>
          <w:marTop w:val="0"/>
          <w:marBottom w:val="0"/>
          <w:divBdr>
            <w:top w:val="none" w:sz="0" w:space="0" w:color="auto"/>
            <w:left w:val="none" w:sz="0" w:space="0" w:color="auto"/>
            <w:bottom w:val="none" w:sz="0" w:space="0" w:color="auto"/>
            <w:right w:val="none" w:sz="0" w:space="0" w:color="auto"/>
          </w:divBdr>
        </w:div>
        <w:div w:id="1412003987">
          <w:marLeft w:val="418"/>
          <w:marRight w:val="0"/>
          <w:marTop w:val="0"/>
          <w:marBottom w:val="0"/>
          <w:divBdr>
            <w:top w:val="none" w:sz="0" w:space="0" w:color="auto"/>
            <w:left w:val="none" w:sz="0" w:space="0" w:color="auto"/>
            <w:bottom w:val="none" w:sz="0" w:space="0" w:color="auto"/>
            <w:right w:val="none" w:sz="0" w:space="0" w:color="auto"/>
          </w:divBdr>
        </w:div>
        <w:div w:id="991375647">
          <w:marLeft w:val="418"/>
          <w:marRight w:val="0"/>
          <w:marTop w:val="0"/>
          <w:marBottom w:val="0"/>
          <w:divBdr>
            <w:top w:val="none" w:sz="0" w:space="0" w:color="auto"/>
            <w:left w:val="none" w:sz="0" w:space="0" w:color="auto"/>
            <w:bottom w:val="none" w:sz="0" w:space="0" w:color="auto"/>
            <w:right w:val="none" w:sz="0" w:space="0" w:color="auto"/>
          </w:divBdr>
        </w:div>
      </w:divsChild>
    </w:div>
    <w:div w:id="1262643195">
      <w:bodyDiv w:val="1"/>
      <w:marLeft w:val="0"/>
      <w:marRight w:val="0"/>
      <w:marTop w:val="0"/>
      <w:marBottom w:val="0"/>
      <w:divBdr>
        <w:top w:val="none" w:sz="0" w:space="0" w:color="auto"/>
        <w:left w:val="none" w:sz="0" w:space="0" w:color="auto"/>
        <w:bottom w:val="none" w:sz="0" w:space="0" w:color="auto"/>
        <w:right w:val="none" w:sz="0" w:space="0" w:color="auto"/>
      </w:divBdr>
      <w:divsChild>
        <w:div w:id="1191335977">
          <w:marLeft w:val="0"/>
          <w:marRight w:val="0"/>
          <w:marTop w:val="0"/>
          <w:marBottom w:val="0"/>
          <w:divBdr>
            <w:top w:val="none" w:sz="0" w:space="0" w:color="auto"/>
            <w:left w:val="none" w:sz="0" w:space="0" w:color="auto"/>
            <w:bottom w:val="none" w:sz="0" w:space="0" w:color="auto"/>
            <w:right w:val="none" w:sz="0" w:space="0" w:color="auto"/>
          </w:divBdr>
          <w:divsChild>
            <w:div w:id="893931197">
              <w:marLeft w:val="0"/>
              <w:marRight w:val="0"/>
              <w:marTop w:val="0"/>
              <w:marBottom w:val="0"/>
              <w:divBdr>
                <w:top w:val="none" w:sz="0" w:space="0" w:color="auto"/>
                <w:left w:val="none" w:sz="0" w:space="0" w:color="auto"/>
                <w:bottom w:val="none" w:sz="0" w:space="0" w:color="auto"/>
                <w:right w:val="none" w:sz="0" w:space="0" w:color="auto"/>
              </w:divBdr>
              <w:divsChild>
                <w:div w:id="72554766">
                  <w:marLeft w:val="0"/>
                  <w:marRight w:val="0"/>
                  <w:marTop w:val="0"/>
                  <w:marBottom w:val="0"/>
                  <w:divBdr>
                    <w:top w:val="none" w:sz="0" w:space="0" w:color="auto"/>
                    <w:left w:val="none" w:sz="0" w:space="0" w:color="auto"/>
                    <w:bottom w:val="none" w:sz="0" w:space="0" w:color="auto"/>
                    <w:right w:val="none" w:sz="0" w:space="0" w:color="auto"/>
                  </w:divBdr>
                  <w:divsChild>
                    <w:div w:id="336735048">
                      <w:marLeft w:val="0"/>
                      <w:marRight w:val="0"/>
                      <w:marTop w:val="0"/>
                      <w:marBottom w:val="0"/>
                      <w:divBdr>
                        <w:top w:val="none" w:sz="0" w:space="0" w:color="auto"/>
                        <w:left w:val="none" w:sz="0" w:space="0" w:color="auto"/>
                        <w:bottom w:val="none" w:sz="0" w:space="0" w:color="auto"/>
                        <w:right w:val="none" w:sz="0" w:space="0" w:color="auto"/>
                      </w:divBdr>
                      <w:divsChild>
                        <w:div w:id="58791398">
                          <w:marLeft w:val="0"/>
                          <w:marRight w:val="0"/>
                          <w:marTop w:val="0"/>
                          <w:marBottom w:val="0"/>
                          <w:divBdr>
                            <w:top w:val="none" w:sz="0" w:space="0" w:color="auto"/>
                            <w:left w:val="none" w:sz="0" w:space="0" w:color="auto"/>
                            <w:bottom w:val="none" w:sz="0" w:space="0" w:color="auto"/>
                            <w:right w:val="none" w:sz="0" w:space="0" w:color="auto"/>
                          </w:divBdr>
                          <w:divsChild>
                            <w:div w:id="41228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3579063">
      <w:bodyDiv w:val="1"/>
      <w:marLeft w:val="0"/>
      <w:marRight w:val="0"/>
      <w:marTop w:val="0"/>
      <w:marBottom w:val="0"/>
      <w:divBdr>
        <w:top w:val="none" w:sz="0" w:space="0" w:color="auto"/>
        <w:left w:val="none" w:sz="0" w:space="0" w:color="auto"/>
        <w:bottom w:val="none" w:sz="0" w:space="0" w:color="auto"/>
        <w:right w:val="none" w:sz="0" w:space="0" w:color="auto"/>
      </w:divBdr>
      <w:divsChild>
        <w:div w:id="844443088">
          <w:marLeft w:val="274"/>
          <w:marRight w:val="0"/>
          <w:marTop w:val="60"/>
          <w:marBottom w:val="40"/>
          <w:divBdr>
            <w:top w:val="none" w:sz="0" w:space="0" w:color="auto"/>
            <w:left w:val="none" w:sz="0" w:space="0" w:color="auto"/>
            <w:bottom w:val="none" w:sz="0" w:space="0" w:color="auto"/>
            <w:right w:val="none" w:sz="0" w:space="0" w:color="auto"/>
          </w:divBdr>
        </w:div>
        <w:div w:id="711075438">
          <w:marLeft w:val="274"/>
          <w:marRight w:val="0"/>
          <w:marTop w:val="60"/>
          <w:marBottom w:val="40"/>
          <w:divBdr>
            <w:top w:val="none" w:sz="0" w:space="0" w:color="auto"/>
            <w:left w:val="none" w:sz="0" w:space="0" w:color="auto"/>
            <w:bottom w:val="none" w:sz="0" w:space="0" w:color="auto"/>
            <w:right w:val="none" w:sz="0" w:space="0" w:color="auto"/>
          </w:divBdr>
        </w:div>
        <w:div w:id="232666529">
          <w:marLeft w:val="274"/>
          <w:marRight w:val="0"/>
          <w:marTop w:val="60"/>
          <w:marBottom w:val="40"/>
          <w:divBdr>
            <w:top w:val="none" w:sz="0" w:space="0" w:color="auto"/>
            <w:left w:val="none" w:sz="0" w:space="0" w:color="auto"/>
            <w:bottom w:val="none" w:sz="0" w:space="0" w:color="auto"/>
            <w:right w:val="none" w:sz="0" w:space="0" w:color="auto"/>
          </w:divBdr>
        </w:div>
        <w:div w:id="2137064998">
          <w:marLeft w:val="274"/>
          <w:marRight w:val="0"/>
          <w:marTop w:val="60"/>
          <w:marBottom w:val="40"/>
          <w:divBdr>
            <w:top w:val="none" w:sz="0" w:space="0" w:color="auto"/>
            <w:left w:val="none" w:sz="0" w:space="0" w:color="auto"/>
            <w:bottom w:val="none" w:sz="0" w:space="0" w:color="auto"/>
            <w:right w:val="none" w:sz="0" w:space="0" w:color="auto"/>
          </w:divBdr>
        </w:div>
        <w:div w:id="2052223523">
          <w:marLeft w:val="274"/>
          <w:marRight w:val="0"/>
          <w:marTop w:val="60"/>
          <w:marBottom w:val="40"/>
          <w:divBdr>
            <w:top w:val="none" w:sz="0" w:space="0" w:color="auto"/>
            <w:left w:val="none" w:sz="0" w:space="0" w:color="auto"/>
            <w:bottom w:val="none" w:sz="0" w:space="0" w:color="auto"/>
            <w:right w:val="none" w:sz="0" w:space="0" w:color="auto"/>
          </w:divBdr>
        </w:div>
        <w:div w:id="1076634769">
          <w:marLeft w:val="274"/>
          <w:marRight w:val="0"/>
          <w:marTop w:val="60"/>
          <w:marBottom w:val="4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reparingforadulthood.org.uk/" TargetMode="External"/><Relationship Id="rId18" Type="http://schemas.openxmlformats.org/officeDocument/2006/relationships/hyperlink" Target="http://www.autismeducationtrust.org.uk/" TargetMode="External"/><Relationship Id="rId26" Type="http://schemas.openxmlformats.org/officeDocument/2006/relationships/hyperlink" Target="http://www.afa3as.org.uk/" TargetMode="External"/><Relationship Id="rId39" Type="http://schemas.openxmlformats.org/officeDocument/2006/relationships/hyperlink" Target="http://www.councilfordisabledchildren.org.uk/what-we-do/strategic-reform-partner-work" TargetMode="External"/><Relationship Id="rId3" Type="http://schemas.openxmlformats.org/officeDocument/2006/relationships/styles" Target="styles.xml"/><Relationship Id="rId21" Type="http://schemas.openxmlformats.org/officeDocument/2006/relationships/hyperlink" Target="http://www.thecommunicationtrust.org.uk/" TargetMode="External"/><Relationship Id="rId34" Type="http://schemas.openxmlformats.org/officeDocument/2006/relationships/hyperlink" Target="http://www.sendpathfinder.co.uk/" TargetMode="External"/><Relationship Id="rId42" Type="http://schemas.openxmlformats.org/officeDocument/2006/relationships/hyperlink" Target="http://www.education.gov.uk/childrenandyoungpeople/send/changingsen/a00218781/delivery-partners-and-grants"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natspec.org.uk/" TargetMode="External"/><Relationship Id="rId17" Type="http://schemas.openxmlformats.org/officeDocument/2006/relationships/hyperlink" Target="http://www.autismeducationtrust.org.uk/" TargetMode="External"/><Relationship Id="rId25" Type="http://schemas.openxmlformats.org/officeDocument/2006/relationships/hyperlink" Target="http://www.afa3as.org.uk/" TargetMode="External"/><Relationship Id="rId33" Type="http://schemas.openxmlformats.org/officeDocument/2006/relationships/hyperlink" Target="http://www.parentpartnership.org.uk/" TargetMode="External"/><Relationship Id="rId38" Type="http://schemas.openxmlformats.org/officeDocument/2006/relationships/hyperlink" Target="http://www.councilfordisabledchildren.org.uk/epic"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utismeducationtrust.org.uk/" TargetMode="External"/><Relationship Id="rId20" Type="http://schemas.openxmlformats.org/officeDocument/2006/relationships/hyperlink" Target="http://www.thecommunicationtrust.org.uk/" TargetMode="External"/><Relationship Id="rId29" Type="http://schemas.openxmlformats.org/officeDocument/2006/relationships/hyperlink" Target="http://www.nnpcf.org.uk/" TargetMode="External"/><Relationship Id="rId41" Type="http://schemas.openxmlformats.org/officeDocument/2006/relationships/hyperlink" Target="http://www.councilfordisabledchildren.org.uk/what-we-do/strategic-reform-partner-wor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www.afa3as.org.uk/" TargetMode="External"/><Relationship Id="rId32" Type="http://schemas.openxmlformats.org/officeDocument/2006/relationships/hyperlink" Target="http://www.parentpartnership.org.uk/" TargetMode="External"/><Relationship Id="rId37" Type="http://schemas.openxmlformats.org/officeDocument/2006/relationships/hyperlink" Target="http://www.councilfordisabledchildren.org.uk/epic" TargetMode="External"/><Relationship Id="rId40" Type="http://schemas.openxmlformats.org/officeDocument/2006/relationships/hyperlink" Target="http://www.councilfordisabledchildren.org.uk/what-we-do/strategic-reform-partner-work" TargetMode="External"/><Relationship Id="rId45" Type="http://schemas.openxmlformats.org/officeDocument/2006/relationships/hyperlink" Target="https://ncbmail.ncb.org.uk/owa/redir.aspx?C=83DkJW-2c0CMl9VQibnJoZ2mnfeXxNAIDp5yBgiINly6iCcfnCw9SeZnKcYEkXjjbEa_PC8ZP6g.&amp;URL=http%3a%2f%2fwww.education.gov.uk%2fa00228993%2fhn-funding-information" TargetMode="External"/><Relationship Id="rId5" Type="http://schemas.openxmlformats.org/officeDocument/2006/relationships/settings" Target="settings.xml"/><Relationship Id="rId15" Type="http://schemas.openxmlformats.org/officeDocument/2006/relationships/hyperlink" Target="http://www.nasen.org.uk/" TargetMode="External"/><Relationship Id="rId23" Type="http://schemas.openxmlformats.org/officeDocument/2006/relationships/hyperlink" Target="http://www.thedyslexia-spldtrust.org.uk/" TargetMode="External"/><Relationship Id="rId28" Type="http://schemas.openxmlformats.org/officeDocument/2006/relationships/hyperlink" Target="https://ncbmail.ncb.org.uk/owa/redir.aspx?C=2_3Gaew5HkGtERGMdmPATgDpRla0xNAIDkElE6H4HJMdUGYJdOmYbOUWKfhO0JqV2vfbpilUb3g.&amp;URL=http%3a%2f%2fwww.Acett.org.uk" TargetMode="External"/><Relationship Id="rId36" Type="http://schemas.openxmlformats.org/officeDocument/2006/relationships/hyperlink" Target="http://www.councilfordisabledchildren.org.uk/epic" TargetMode="External"/><Relationship Id="rId10" Type="http://schemas.openxmlformats.org/officeDocument/2006/relationships/footer" Target="footer1.xml"/><Relationship Id="rId19" Type="http://schemas.openxmlformats.org/officeDocument/2006/relationships/hyperlink" Target="http://www.thecommunicationtrust.org.uk/" TargetMode="External"/><Relationship Id="rId31" Type="http://schemas.openxmlformats.org/officeDocument/2006/relationships/hyperlink" Target="http://www.parentpartnership.org.uk/" TargetMode="External"/><Relationship Id="rId44" Type="http://schemas.openxmlformats.org/officeDocument/2006/relationships/hyperlink" Target="http://www.education.gov.uk/childrenandyoungpeople/send/changingsen/a00218781/delivery-partners-and-grants"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preparingforadulthood.org.uk/" TargetMode="External"/><Relationship Id="rId22" Type="http://schemas.openxmlformats.org/officeDocument/2006/relationships/hyperlink" Target="http://www.thedyslexia-spldtrust.org.uk/" TargetMode="External"/><Relationship Id="rId27" Type="http://schemas.openxmlformats.org/officeDocument/2006/relationships/hyperlink" Target="https://ncbmail.ncb.org.uk/owa/redir.aspx?C=2_3Gaew5HkGtERGMdmPATgDpRla0xNAIDkElE6H4HJMdUGYJdOmYbOUWKfhO0JqV2vfbpilUb3g.&amp;URL=https%3a%2f%2fwww.gov.uk%2fgovernment%2fpublications%2ffurther-education-initial-teacher-training-bursary-guide-academic-year-2013-to-2014" TargetMode="External"/><Relationship Id="rId30" Type="http://schemas.openxmlformats.org/officeDocument/2006/relationships/hyperlink" Target="http://www.nnpcf.org.uk/" TargetMode="External"/><Relationship Id="rId35" Type="http://schemas.openxmlformats.org/officeDocument/2006/relationships/hyperlink" Target="http://www.sendpathfinder.co.uk/" TargetMode="External"/><Relationship Id="rId43" Type="http://schemas.openxmlformats.org/officeDocument/2006/relationships/hyperlink" Target="http://www.education.gov.uk/childrenandyoungpeople/send/changingsen/a00218781/delivery-partners-and-grants" TargetMode="External"/><Relationship Id="rId48"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oleObject" Target="embeddings/oleObject1.bin"/><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25F71B-2800-46B5-853E-90702A23A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1735</Words>
  <Characters>9894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DfE</Company>
  <LinksUpToDate>false</LinksUpToDate>
  <CharactersWithSpaces>11606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Alison</cp:lastModifiedBy>
  <cp:revision>2</cp:revision>
  <cp:lastPrinted>2013-12-04T21:23:00Z</cp:lastPrinted>
  <dcterms:created xsi:type="dcterms:W3CDTF">2013-12-10T13:22:00Z</dcterms:created>
  <dcterms:modified xsi:type="dcterms:W3CDTF">2013-12-10T13:22:00Z</dcterms:modified>
</cp:coreProperties>
</file>